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4462</w:t>
      </w:r>
    </w:p>
    <w:p>
      <w:r>
        <w:t>Visit Number: 96379acf59e16d8fba43565fae07a8709f8e477c27688177f6571c9a4ec30c98</w:t>
      </w:r>
    </w:p>
    <w:p>
      <w:r>
        <w:t>Masked_PatientID: 4441</w:t>
      </w:r>
    </w:p>
    <w:p>
      <w:r>
        <w:t>Order ID: 293b599954aa6f2e020a132886895cc08878dbd138f60028b0de915ddb222043</w:t>
      </w:r>
    </w:p>
    <w:p>
      <w:r>
        <w:t>Order Name: Chest X-ray, Erect</w:t>
      </w:r>
    </w:p>
    <w:p>
      <w:r>
        <w:t>Result Item Code: CHE-ER</w:t>
      </w:r>
    </w:p>
    <w:p>
      <w:r>
        <w:t>Performed Date Time: 13/5/2015 15:47</w:t>
      </w:r>
    </w:p>
    <w:p>
      <w:r>
        <w:t>Line Num: 1</w:t>
      </w:r>
    </w:p>
    <w:p>
      <w:r>
        <w:t>Text:             HISTORY ESRF c/o worsening dyspnea FINDINGS The heart is mildly enlarged.  There is marked perihilar vascular distension and  upper lobe venous distension.  Patchy consolidation is present in the left mid zone  and at theright lower zone. Small bilateral pleural effusions are present. Overall appearances favour cardiac failure with possible superimposed infection in  the left lower lobe.         Known / Minor  Finalised by: &lt;DOCTOR&gt;</w:t>
      </w:r>
    </w:p>
    <w:p>
      <w:r>
        <w:t>Accession Number: e7c83d18f8a4ac6030477d3f1d73b1e9d664ee03706d1edc50cf92d9c29731bf</w:t>
      </w:r>
    </w:p>
    <w:p>
      <w:r>
        <w:t>Updated Date Time: 13/5/2015 16:01</w:t>
      </w:r>
    </w:p>
    <w:p>
      <w:pPr>
        <w:pStyle w:val="Heading2"/>
      </w:pPr>
      <w:r>
        <w:t>Layman Explanation</w:t>
      </w:r>
    </w:p>
    <w:p>
      <w:r>
        <w:t>This radiology report discusses             HISTORY ESRF c/o worsening dyspnea FINDINGS The heart is mildly enlarged.  There is marked perihilar vascular distension and  upper lobe venous distension.  Patchy consolidation is present in the left mid zone  and at theright lower zone. Small bilateral pleural effusions are present. Overall appearances favour cardiac failure with possible superimposed infection in  the left lower lobe.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