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4463</w:t>
      </w:r>
    </w:p>
    <w:p>
      <w:r>
        <w:t>Visit Number: c01b84d132d99826656d4872fcf073446df4180761dee8051283c1033a97ea12</w:t>
      </w:r>
    </w:p>
    <w:p>
      <w:r>
        <w:t>Masked_PatientID: 4463</w:t>
      </w:r>
    </w:p>
    <w:p>
      <w:r>
        <w:t>Order ID: 8d74f81a8f2d44ce74ab0aaf065b5e57ad91e5571477199be7fc86f35ad38741</w:t>
      </w:r>
    </w:p>
    <w:p>
      <w:r>
        <w:t>Order Name: Chest X-ray, Erect</w:t>
      </w:r>
    </w:p>
    <w:p>
      <w:r>
        <w:t>Result Item Code: CHE-ER</w:t>
      </w:r>
    </w:p>
    <w:p>
      <w:r>
        <w:t>Performed Date Time: 06/1/2018 6:55</w:t>
      </w:r>
    </w:p>
    <w:p>
      <w:r>
        <w:t>Line Num: 1</w:t>
      </w:r>
    </w:p>
    <w:p>
      <w:r>
        <w:t>Text:       HISTORY Decompensated CCF with new onset AF and RVR  b/g of dilated CMP, EF 35% REPORT  Comparison was done with prior radiograph dated 03/01/2018.  There is a cardiac  pacemaker in the left chest wall with leads in situ.  There is background pulmonary  venous congestion and significant cardiomegaly.  No significant interval changes  noted.  No evidence of pneumothorax.   May need further action Finalised by: &lt;DOCTOR&gt;</w:t>
      </w:r>
    </w:p>
    <w:p>
      <w:r>
        <w:t>Accession Number: d26b78ec36a89fa88dd8487b486a42fa82b9390d41f92a424a42039b647217f4</w:t>
      </w:r>
    </w:p>
    <w:p>
      <w:r>
        <w:t>Updated Date Time: 07/1/2018 12:25</w:t>
      </w:r>
    </w:p>
    <w:p>
      <w:pPr>
        <w:pStyle w:val="Heading2"/>
      </w:pPr>
      <w:r>
        <w:t>Layman Explanation</w:t>
      </w:r>
    </w:p>
    <w:p>
      <w:r>
        <w:t>This radiology report discusses       HISTORY Decompensated CCF with new onset AF and RVR  b/g of dilated CMP, EF 35% REPORT  Comparison was done with prior radiograph dated 03/01/2018.  There is a cardiac  pacemaker in the left chest wall with leads in situ.  There is background pulmonary  venous congestion and significant cardiomegaly.  No significant interval changes  noted.  No evidence of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