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4517</w:t>
      </w:r>
    </w:p>
    <w:p>
      <w:r>
        <w:t>Visit Number: 4fee8560a8d54e1285db76d893b965f24207574765ae153a26d2aebb8aa6d4f2</w:t>
      </w:r>
    </w:p>
    <w:p>
      <w:r>
        <w:t>Masked_PatientID: 4514</w:t>
      </w:r>
    </w:p>
    <w:p>
      <w:r>
        <w:t>Order ID: 9cb6a7186f71001e88a9f769a9e5051c19a929e119185f40ded6d73968cbc26e</w:t>
      </w:r>
    </w:p>
    <w:p>
      <w:r>
        <w:t>Order Name: Chest X-ray, Erect</w:t>
      </w:r>
    </w:p>
    <w:p>
      <w:r>
        <w:t>Result Item Code: CHE-ER</w:t>
      </w:r>
    </w:p>
    <w:p>
      <w:r>
        <w:t>Performed Date Time: 24/3/2017 17:39</w:t>
      </w:r>
    </w:p>
    <w:p>
      <w:r>
        <w:t>Line Num: 1</w:t>
      </w:r>
    </w:p>
    <w:p>
      <w:r>
        <w:t>Text:       HISTORY dysphagia REPORT The heart size cannot be accurately assessed as the patient is not in full inspiration. Atelectasis is seen in the mid zones.  No consolidation or effusion is noted.   Known / Minor  Finalised by: &lt;DOCTOR&gt;</w:t>
      </w:r>
    </w:p>
    <w:p>
      <w:r>
        <w:t>Accession Number: 88c3a16ede2f273f658d273b8ec4d7912c908090632ac9ea9d3c1aea194731cd</w:t>
      </w:r>
    </w:p>
    <w:p>
      <w:r>
        <w:t>Updated Date Time: 25/3/2017 9:31</w:t>
      </w:r>
    </w:p>
    <w:p>
      <w:pPr>
        <w:pStyle w:val="Heading2"/>
      </w:pPr>
      <w:r>
        <w:t>Layman Explanation</w:t>
      </w:r>
    </w:p>
    <w:p>
      <w:r>
        <w:t>This radiology report discusses       HISTORY dysphagia REPORT The heart size cannot be accurately assessed as the patient is not in full inspiration. Atelectasis is seen in the mid zones.  No consolidation or effusion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