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4521</w:t>
      </w:r>
    </w:p>
    <w:p>
      <w:r>
        <w:t>Visit Number: 64a02c00393e8b97c6f25914e73cfe404641318be47825696c951c8b5cb1f63c</w:t>
      </w:r>
    </w:p>
    <w:p>
      <w:r>
        <w:t>Masked_PatientID: 4521</w:t>
      </w:r>
    </w:p>
    <w:p>
      <w:r>
        <w:t>Order ID: 248267510f31ff3c1ad234bd46766aa38d316f5e54fe6e83b194508fdaa6751b</w:t>
      </w:r>
    </w:p>
    <w:p>
      <w:r>
        <w:t>Order Name: Chest X-ray, Erect</w:t>
      </w:r>
    </w:p>
    <w:p>
      <w:r>
        <w:t>Result Item Code: CHE-ER</w:t>
      </w:r>
    </w:p>
    <w:p>
      <w:r>
        <w:t>Performed Date Time: 22/2/2015 15:23</w:t>
      </w:r>
    </w:p>
    <w:p>
      <w:r>
        <w:t>Line Num: 1</w:t>
      </w:r>
    </w:p>
    <w:p>
      <w:r>
        <w:t>Text:       HISTORY cough TRO pneumonia REPORT  Comparison is made with the previous chest radiograph dated 12 October 2014. The heart size cannot be accurately assessed on this projection. Poor inspiratory effort.  No focal consolidationis seen. There is stable elevation  of the right hemidiaphragm.  Stable blunting of the left costophrenic angle may represent a small pleural effusion.  Known / Minor  Finalised by: &lt;DOCTOR&gt;</w:t>
      </w:r>
    </w:p>
    <w:p>
      <w:r>
        <w:t>Accession Number: e8e967201b70585fb411a26fa4c6841c7461b77c96628f5ba966d09eef4e7b72</w:t>
      </w:r>
    </w:p>
    <w:p>
      <w:r>
        <w:t>Updated Date Time: 22/2/2015 18:54</w:t>
      </w:r>
    </w:p>
    <w:p>
      <w:pPr>
        <w:pStyle w:val="Heading2"/>
      </w:pPr>
      <w:r>
        <w:t>Layman Explanation</w:t>
      </w:r>
    </w:p>
    <w:p>
      <w:r>
        <w:t>This radiology report discusses       HISTORY cough TRO pneumonia REPORT  Comparison is made with the previous chest radiograph dated 12 October 2014. The heart size cannot be accurately assessed on this projection. Poor inspiratory effort.  No focal consolidationis seen. There is stable elevation  of the right hemidiaphragm.  Stable blunting of the left costophrenic angle may represent a small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