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4571</w:t>
      </w:r>
    </w:p>
    <w:p>
      <w:r>
        <w:t>Visit Number: 6d9a4bca3c7918d8db7d0e40c70ae808170525e1de69f96b29b22ebe141749ce</w:t>
      </w:r>
    </w:p>
    <w:p>
      <w:r>
        <w:t>Masked_PatientID: 4568</w:t>
      </w:r>
    </w:p>
    <w:p>
      <w:r>
        <w:t>Order ID: 07b000bf2ecc756aada72c17c678312c8a026f34f63057d8393167e4a93ef582</w:t>
      </w:r>
    </w:p>
    <w:p>
      <w:r>
        <w:t>Order Name: Chest X-ray, Erect</w:t>
      </w:r>
    </w:p>
    <w:p>
      <w:r>
        <w:t>Result Item Code: CHE-ER</w:t>
      </w:r>
    </w:p>
    <w:p>
      <w:r>
        <w:t>Performed Date Time: 26/2/2018 12:15</w:t>
      </w:r>
    </w:p>
    <w:p>
      <w:r>
        <w:t>Line Num: 1</w:t>
      </w:r>
    </w:p>
    <w:p>
      <w:r>
        <w:t>Text:       HISTORY Routine medical/ health screen REPORT The heart size and mediastinal configuration are normal.  No active lung lesion is seen.    Normal Finalised by: &lt;DOCTOR&gt;</w:t>
      </w:r>
    </w:p>
    <w:p>
      <w:r>
        <w:t>Accession Number: 1eafd5284e705454cc8fb319c62ecd2ea8f986b8b4270c0e8395a98b54508242</w:t>
      </w:r>
    </w:p>
    <w:p>
      <w:r>
        <w:t>Updated Date Time: 26/2/2018 13:06</w:t>
      </w:r>
    </w:p>
    <w:p>
      <w:pPr>
        <w:pStyle w:val="Heading2"/>
      </w:pPr>
      <w:r>
        <w:t>Layman Explanation</w:t>
      </w:r>
    </w:p>
    <w:p>
      <w:r>
        <w:t>This radiology report discusses       HISTORY Routine medical/ health screen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