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4742</w:t>
      </w:r>
    </w:p>
    <w:p>
      <w:r>
        <w:t>Visit Number: ec8a0e863f6a1b5e1cace1b548fba0317db89a4668edd9c7a85a304efd13fc0d</w:t>
      </w:r>
    </w:p>
    <w:p>
      <w:r>
        <w:t>Masked_PatientID: 4713</w:t>
      </w:r>
    </w:p>
    <w:p>
      <w:r>
        <w:t>Order ID: 587e21b374a04b4735d313038d46e6fc5ba4c659decf2198512f7412e4613721</w:t>
      </w:r>
    </w:p>
    <w:p>
      <w:r>
        <w:t>Order Name: Chest X-ray, Erect</w:t>
      </w:r>
    </w:p>
    <w:p>
      <w:r>
        <w:t>Result Item Code: CHE-ER</w:t>
      </w:r>
    </w:p>
    <w:p>
      <w:r>
        <w:t>Performed Date Time: 04/3/2019 15:30</w:t>
      </w:r>
    </w:p>
    <w:p>
      <w:r>
        <w:t>Line Num: 1</w:t>
      </w:r>
    </w:p>
    <w:p>
      <w:r>
        <w:t>Text: HISTORY  ASCITES REPORT Post CABG. The heart is enlarged. Mural calcifications are noted in the aortic arch.  The bilateral upper zone pulmonary vasculature is prominent. No consolidation or  sizeable pleural effusion is seen. Resorption at the ends of both distal clavicles  may be related to hyperparathyroidism. Report Indicator: May need further action Finalised by: &lt;DOCTOR&gt;</w:t>
      </w:r>
    </w:p>
    <w:p>
      <w:r>
        <w:t>Accession Number: 63cb03e039257eae970ad2816965ae8cf18ce1dfc61340e1771669b2b9d3014a</w:t>
      </w:r>
    </w:p>
    <w:p>
      <w:r>
        <w:t>Updated Date Time: 05/3/2019 9:39</w:t>
      </w:r>
    </w:p>
    <w:p>
      <w:pPr>
        <w:pStyle w:val="Heading2"/>
      </w:pPr>
      <w:r>
        <w:t>Layman Explanation</w:t>
      </w:r>
    </w:p>
    <w:p>
      <w:r>
        <w:t>This radiology report discusses HISTORY  ASCITES REPORT Post CABG. The heart is enlarged. Mural calcifications are noted in the aortic arch.  The bilateral upper zone pulmonary vasculature is prominent. No consolidation or  sizeable pleural effusion is seen. Resorption at the ends of both distal clavicles  may be related to hyperparathyroidism.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