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4720</w:t>
      </w:r>
    </w:p>
    <w:p>
      <w:r>
        <w:t>Visit Number: 47486266a2c4d156477183f7ebf9c768db2b10f5133afea6a48728e4fb08a0a0</w:t>
      </w:r>
    </w:p>
    <w:p>
      <w:r>
        <w:t>Masked_PatientID: 4713</w:t>
      </w:r>
    </w:p>
    <w:p>
      <w:r>
        <w:t>Order ID: 3b998b18d733da22ba377a80e5b76fe6fbfd55f456a517a2caa0e085b7aba2d9</w:t>
      </w:r>
    </w:p>
    <w:p>
      <w:r>
        <w:t>Order Name: Chest X-ray</w:t>
      </w:r>
    </w:p>
    <w:p>
      <w:r>
        <w:t>Result Item Code: CHE-NOV</w:t>
      </w:r>
    </w:p>
    <w:p>
      <w:r>
        <w:t>Performed Date Time: 19/1/2018 16:36</w:t>
      </w:r>
    </w:p>
    <w:p>
      <w:r>
        <w:t>Line Num: 1</w:t>
      </w:r>
    </w:p>
    <w:p>
      <w:r>
        <w:t>Text:       HISTORY drowsy , bilateral creps REPORT  There is background pulmonary venous congestion with  interval worsening since the  prior study dated 07/01/2018. There is cardiomegaly with postoperative cardiac changes.   Known / Minor  Finalised by: &lt;DOCTOR&gt;</w:t>
      </w:r>
    </w:p>
    <w:p>
      <w:r>
        <w:t>Accession Number: d82780292e4b78347a0c00f56d40fa191b7f084082ab0ffad0baf155e2d7faa7</w:t>
      </w:r>
    </w:p>
    <w:p>
      <w:r>
        <w:t>Updated Date Time: 20/1/2018 16:21</w:t>
      </w:r>
    </w:p>
    <w:p>
      <w:pPr>
        <w:pStyle w:val="Heading2"/>
      </w:pPr>
      <w:r>
        <w:t>Layman Explanation</w:t>
      </w:r>
    </w:p>
    <w:p>
      <w:r>
        <w:t>This radiology report discusses       HISTORY drowsy , bilateral creps REPORT  There is background pulmonary venous congestion with  interval worsening since the  prior study dated 07/01/2018. There is cardiomegaly with postoperative cardiac 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