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4774</w:t>
      </w:r>
    </w:p>
    <w:p>
      <w:r>
        <w:t>Visit Number: a08175f7e3a2b437457b037594af64e20176e14ae36c825349236216029f2ed5</w:t>
      </w:r>
    </w:p>
    <w:p>
      <w:r>
        <w:t>Masked_PatientID: 4773</w:t>
      </w:r>
    </w:p>
    <w:p>
      <w:r>
        <w:t>Order ID: d9a148338c7f427786c792e59cbee024d4b6155bfc9ed0613a377b41cff8c836</w:t>
      </w:r>
    </w:p>
    <w:p>
      <w:r>
        <w:t>Order Name: CT Chest or Thorax</w:t>
      </w:r>
    </w:p>
    <w:p>
      <w:r>
        <w:t>Result Item Code: CTCHE</w:t>
      </w:r>
    </w:p>
    <w:p>
      <w:r>
        <w:t>Performed Date Time: 08/4/2018 9:03</w:t>
      </w:r>
    </w:p>
    <w:p>
      <w:r>
        <w:t>Line Num: 9</w:t>
      </w:r>
    </w:p>
    <w:p>
      <w:r>
        <w:t>Text:  correlate with breast  imaging.   May need further action Shi Haiyuan , Senior Resident , 15629I Finalised by: &lt;DOCTOR&gt;</w:t>
      </w:r>
    </w:p>
    <w:p>
      <w:r>
        <w:t>Accession Number: dedd6ccbdb3dccf7abf613bb471860112aa139e7ddf7034aa6c435a420fcfa82</w:t>
      </w:r>
    </w:p>
    <w:p>
      <w:r>
        <w:t>Updated Date Time: 08/4/2018 10:45</w:t>
      </w:r>
    </w:p>
    <w:p>
      <w:pPr>
        <w:pStyle w:val="Heading2"/>
      </w:pPr>
      <w:r>
        <w:t>Layman Explanation</w:t>
      </w:r>
    </w:p>
    <w:p>
      <w:r>
        <w:t>This radiology report discusses  correlate with breast  imaging.   May need further action Shi Haiyuan , Senior Resident , 15629I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