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4841</w:t>
      </w:r>
    </w:p>
    <w:p>
      <w:r>
        <w:t>Visit Number: ee1692072eb9e070c947e870dfa4c04b00deca25f97e272deb0f28acc5e446bd</w:t>
      </w:r>
    </w:p>
    <w:p>
      <w:r>
        <w:t>Masked_PatientID: 4835</w:t>
      </w:r>
    </w:p>
    <w:p>
      <w:r>
        <w:t>Order ID: 6f36edd80bb125a7e997a104f74b8678408671ec5c12aca7ef8ccde08ed7251b</w:t>
      </w:r>
    </w:p>
    <w:p>
      <w:r>
        <w:t>Order Name: Chest X-ray</w:t>
      </w:r>
    </w:p>
    <w:p>
      <w:r>
        <w:t>Result Item Code: CHE-NOV</w:t>
      </w:r>
    </w:p>
    <w:p>
      <w:r>
        <w:t>Performed Date Time: 24/8/2020 10:42</w:t>
      </w:r>
    </w:p>
    <w:p>
      <w:r>
        <w:t>Line Num: 1</w:t>
      </w:r>
    </w:p>
    <w:p>
      <w:r>
        <w:t>Text: HISTORY  post intubation REPORT Prior chest radiograph dated 24 August 2020 was reviewed. The tip of the right-sided venous catheter is seen at the expected position of the  superior cavoatrial junction. The tip of the endotracheal tube isprojected approximately  4.5 cm above the carina. A nasogastric tube is in satisfactory position. The heart size and mediastinal configuration are normal. Prominent vascular markings  bilaterally may represent pulmonary venous congestion. No consolidation or pleural effusion is detected. Right lower zone atelectasis is  seen. Report Indicator: Known / Minor Reported by: &lt;DOCTOR&gt;</w:t>
      </w:r>
    </w:p>
    <w:p>
      <w:r>
        <w:t>Accession Number: 76c827b5b7093cef3c3e8ce08b8c95a5c3a42244bb089cd151fc9def099d1f63</w:t>
      </w:r>
    </w:p>
    <w:p>
      <w:r>
        <w:t>Updated Date Time: 24/8/2020 11:33</w:t>
      </w:r>
    </w:p>
    <w:p>
      <w:pPr>
        <w:pStyle w:val="Heading2"/>
      </w:pPr>
      <w:r>
        <w:t>Layman Explanation</w:t>
      </w:r>
    </w:p>
    <w:p>
      <w:r>
        <w:t>This radiology report discusses HISTORY  post intubation REPORT Prior chest radiograph dated 24 August 2020 was reviewed. The tip of the right-sided venous catheter is seen at the expected position of the  superior cavoatrial junction. The tip of the endotracheal tube isprojected approximately  4.5 cm above the carina. A nasogastric tube is in satisfactory position. The heart size and mediastinal configuration are normal. Prominent vascular markings  bilaterally may represent pulmonary venous congestion. No consolidation or pleural effusion is detected. Right lower zone atelectasis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