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4850</w:t>
      </w:r>
    </w:p>
    <w:p>
      <w:r>
        <w:t>Visit Number: 11b10d46faf770950b6d6aeef20b4c1e658e6244d8fed9dd999bac31f23514c2</w:t>
      </w:r>
    </w:p>
    <w:p>
      <w:r>
        <w:t>Masked_PatientID: 4850</w:t>
      </w:r>
    </w:p>
    <w:p>
      <w:r>
        <w:t>Order ID: 0b6ad2dd1e19cd2d0aca2217776f6f15840b299034ea1ebd82fbf6c5cd8ac23b</w:t>
      </w:r>
    </w:p>
    <w:p>
      <w:r>
        <w:t>Order Name: Chest X-ray, Erect</w:t>
      </w:r>
    </w:p>
    <w:p>
      <w:r>
        <w:t>Result Item Code: CHE-ER</w:t>
      </w:r>
    </w:p>
    <w:p>
      <w:r>
        <w:t>Performed Date Time: 08/1/2020 18:30</w:t>
      </w:r>
    </w:p>
    <w:p>
      <w:r>
        <w:t>Line Num: 1</w:t>
      </w:r>
    </w:p>
    <w:p>
      <w:r>
        <w:t>Text: The heart, lungs and mediastinum are unremarkable.  The aorta is unfurled.  Right  IJ catheter (tip in low SVC) is shown.  Report Indicator: Known / Minor Finalised by: &lt;DOCTOR&gt;</w:t>
      </w:r>
    </w:p>
    <w:p>
      <w:r>
        <w:t>Accession Number: b5b2aeda7a09292a1591ffd711279d9fabe130051d0d03ab9469906c8c108118</w:t>
      </w:r>
    </w:p>
    <w:p>
      <w:r>
        <w:t>Updated Date Time: 10/1/2020 5:48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aorta is unfurled.  Right  IJ catheter (tip in low SVC) is shown.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