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4959</w:t>
      </w:r>
    </w:p>
    <w:p>
      <w:r>
        <w:t>Visit Number: 4d82b40ba693acb9fd744757f58d3c8dd0f48cce67f431b3abe64efeee89260b</w:t>
      </w:r>
    </w:p>
    <w:p>
      <w:r>
        <w:t>Masked_PatientID: 4956</w:t>
      </w:r>
    </w:p>
    <w:p>
      <w:r>
        <w:t>Order ID: dfee01defbf3b48323e63d1b06d1abd834ca4657dc0d5255b94369bc36ffd7ff</w:t>
      </w:r>
    </w:p>
    <w:p>
      <w:r>
        <w:t>Order Name: Chest X-ray, Erect</w:t>
      </w:r>
    </w:p>
    <w:p>
      <w:r>
        <w:t>Result Item Code: CHE-ER</w:t>
      </w:r>
    </w:p>
    <w:p>
      <w:r>
        <w:t>Performed Date Time: 13/3/2018 3:04</w:t>
      </w:r>
    </w:p>
    <w:p>
      <w:r>
        <w:t>Line Num: 1</w:t>
      </w:r>
    </w:p>
    <w:p>
      <w:r>
        <w:t>Text:       HISTORY BGIT, hypotension, hx of duodenal ulcer bleed s/p op REPORT Chest, AP sitting Radiograph dated 07/03/2018 was reviewed. Heart is enlarged. Thoracic aorta is unfolded and shows mural calcification. There is pulmonary venous congestion and small bilateral pleural effusions. Features  suggestive of congestive cardiac failure.  No subdiaphragmatic free gas.   May need further action Finalised by: &lt;DOCTOR&gt;</w:t>
      </w:r>
    </w:p>
    <w:p>
      <w:r>
        <w:t>Accession Number: b484a91f11f9f61112bcc54a929000e5b0eaf91c78f9fad92979013cf48fe97b</w:t>
      </w:r>
    </w:p>
    <w:p>
      <w:r>
        <w:t>Updated Date Time: 13/3/2018 17:05</w:t>
      </w:r>
    </w:p>
    <w:p>
      <w:pPr>
        <w:pStyle w:val="Heading2"/>
      </w:pPr>
      <w:r>
        <w:t>Layman Explanation</w:t>
      </w:r>
    </w:p>
    <w:p>
      <w:r>
        <w:t>This radiology report discusses       HISTORY BGIT, hypotension, hx of duodenal ulcer bleed s/p op REPORT Chest, AP sitting Radiograph dated 07/03/2018 was reviewed. Heart is enlarged. Thoracic aorta is unfolded and shows mural calcification. There is pulmonary venous congestion and small bilateral pleural effusions. Features  suggestive of congestive cardiac failure.  No subdiaphragmatic free gas.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