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4974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b614d14884ce6a58c405e0fad49e9134f5881eeb6109a1dcc0b9fdb943e056a7</w:t>
      </w:r>
    </w:p>
    <w:p>
      <w:r>
        <w:t>Order Name: Chest X-ray</w:t>
      </w:r>
    </w:p>
    <w:p>
      <w:r>
        <w:t>Result Item Code: CHE-NOV</w:t>
      </w:r>
    </w:p>
    <w:p>
      <w:r>
        <w:t>Performed Date Time: 18/1/2017 11:16</w:t>
      </w:r>
    </w:p>
    <w:p>
      <w:r>
        <w:t>Line Num: 1</w:t>
      </w:r>
    </w:p>
    <w:p>
      <w:r>
        <w:t>Text:       HISTORY diffuse alveolar hemorrhage b/g sle REPORT  Comparison chest x-ray dated 10 January 2017.   A NG tube is in situ. There is no change in the diffuse and nodular airspace opacification in both lungs. The heart size cannot be accurately assessed on this AP sitting chest x-ray.   May need further action Finalised by: &lt;DOCTOR&gt;</w:t>
      </w:r>
    </w:p>
    <w:p>
      <w:r>
        <w:t>Accession Number: 9666ecdae14c117c8070d880fa4f47cb00be6f6ed2a89f21f9ca661b4203f4d9</w:t>
      </w:r>
    </w:p>
    <w:p>
      <w:r>
        <w:t>Updated Date Time: 18/1/2017 19:23</w:t>
      </w:r>
    </w:p>
    <w:p>
      <w:pPr>
        <w:pStyle w:val="Heading2"/>
      </w:pPr>
      <w:r>
        <w:t>Layman Explanation</w:t>
      </w:r>
    </w:p>
    <w:p>
      <w:r>
        <w:t>This radiology report discusses       HISTORY diffuse alveolar hemorrhage b/g sle REPORT  Comparison chest x-ray dated 10 January 2017.   A NG tube is in situ. There is no change in the diffuse and nodular airspace opacification in both lungs. The heart size cannot be accurately assessed on this AP sitting chest x-ray.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