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4986</w:t>
      </w:r>
    </w:p>
    <w:p>
      <w:r>
        <w:t>Visit Number: 56381090c37f73b8cfe3535c2ddd282889b19d3bc6721c74d3b04fe1cf5829bc</w:t>
      </w:r>
    </w:p>
    <w:p>
      <w:r>
        <w:t>Masked_PatientID: 4964</w:t>
      </w:r>
    </w:p>
    <w:p>
      <w:r>
        <w:t>Order ID: ce9f2332f0f788e5070d1067e49973d03118c0d8383dc501c186ca8329b148da</w:t>
      </w:r>
    </w:p>
    <w:p>
      <w:r>
        <w:t>Order Name: Chest X-ray</w:t>
      </w:r>
    </w:p>
    <w:p>
      <w:r>
        <w:t>Result Item Code: CHE-NOV</w:t>
      </w:r>
    </w:p>
    <w:p>
      <w:r>
        <w:t>Performed Date Time: 19/2/2017 11:54</w:t>
      </w:r>
    </w:p>
    <w:p>
      <w:r>
        <w:t>Line Num: 1</w:t>
      </w:r>
    </w:p>
    <w:p>
      <w:r>
        <w:t>Text:       HISTORY diffuse alveolar hemorrhage bg sle. fever spike to look for new consolidation REPORT The tips of the nasogastric tube, endotracheal tube and right PICC are in satisfactory  positions. Bilateral airspace densities with background ground-glass changes are  largely stable from the prior 17/02/2017 radiograph.  The heart size and pulmonary  vasculature cannot be accurately evaluated in this projection.   Known / Minor  Finalised by: &lt;DOCTOR&gt;</w:t>
      </w:r>
    </w:p>
    <w:p>
      <w:r>
        <w:t>Accession Number: 0d237b93f5fcf0592fe436a5d96388f08083abe15b2ef84927940866c8299143</w:t>
      </w:r>
    </w:p>
    <w:p>
      <w:r>
        <w:t>Updated Date Time: 20/2/2017 17:14</w:t>
      </w:r>
    </w:p>
    <w:p>
      <w:pPr>
        <w:pStyle w:val="Heading2"/>
      </w:pPr>
      <w:r>
        <w:t>Layman Explanation</w:t>
      </w:r>
    </w:p>
    <w:p>
      <w:r>
        <w:t>This radiology report discusses       HISTORY diffuse alveolar hemorrhage bg sle. fever spike to look for new consolidation REPORT The tips of the nasogastric tube, endotracheal tube and right PICC are in satisfactory  positions. Bilateral airspace densities with background ground-glass changes are  largely stable from the prior 17/02/2017 radiograph.  The heart size and pulmonary  vasculature cannot be accurately evaluated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