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5024</w:t>
      </w:r>
    </w:p>
    <w:p>
      <w:r>
        <w:t>Visit Number: 475ef61615261fdea7b061bd3be74909a9a174acb67ecb255ea7d849b4b8bb5f</w:t>
      </w:r>
    </w:p>
    <w:p>
      <w:r>
        <w:t>Masked_PatientID: 5013</w:t>
      </w:r>
    </w:p>
    <w:p>
      <w:r>
        <w:t>Order ID: 5b6933a1b187f2efd2b00dd4cdc834f5cd7e3e4d14afc4d8953837011bc6a718</w:t>
      </w:r>
    </w:p>
    <w:p>
      <w:r>
        <w:t>Order Name: Chest X-ray</w:t>
      </w:r>
    </w:p>
    <w:p>
      <w:r>
        <w:t>Result Item Code: CHE-NOV</w:t>
      </w:r>
    </w:p>
    <w:p>
      <w:r>
        <w:t>Performed Date Time: 02/4/2019 12:21</w:t>
      </w:r>
    </w:p>
    <w:p>
      <w:r>
        <w:t>Line Num: 1</w:t>
      </w:r>
    </w:p>
    <w:p>
      <w:r>
        <w:t>Text: HISTORY  check ngt placement REPORT Comparison was made with the chest radiograph performed at 1156hrs on the same day. Minimal interval adjustment of the nasogastric tube is noted. The tip of the NG tube is projected at the level of the diaphragm. Further advancement by at least 10 cm is advised. Right peripherally inserted central catheter is seen with tip in stable position. The heart size cannot be accurately assessed on this projection but appears enlarged. No consolidation or pleural effusion is seen. Atelectasis in both lower zones. Report Indicator: May need further action Reported by: &lt;DOCTOR&gt;</w:t>
      </w:r>
    </w:p>
    <w:p>
      <w:r>
        <w:t>Accession Number: 410d76e345cecbb7f8740955621bcff86c05e22426371350a0dfe782422f7d6a</w:t>
      </w:r>
    </w:p>
    <w:p>
      <w:r>
        <w:t>Updated Date Time: 03/4/2019 17:09</w:t>
      </w:r>
    </w:p>
    <w:p>
      <w:pPr>
        <w:pStyle w:val="Heading2"/>
      </w:pPr>
      <w:r>
        <w:t>Layman Explanation</w:t>
      </w:r>
    </w:p>
    <w:p>
      <w:r>
        <w:t>This radiology report discusses HISTORY  check ngt placement REPORT Comparison was made with the chest radiograph performed at 1156hrs on the same day. Minimal interval adjustment of the nasogastric tube is noted. The tip of the NG tube is projected at the level of the diaphragm. Further advancement by at least 10 cm is advised. Right peripherally inserted central catheter is seen with tip in stable position. The heart size cannot be accurately assessed on this projection but appears enlarged. No consolidation or pleural effusion is seen. Atelectasis in both lower zones.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