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5045</w:t>
      </w:r>
    </w:p>
    <w:p>
      <w:r>
        <w:t>Visit Number: 127ac7fe662e2f658c3019491243ac6a3bfb2897e283b790ac509001f7e3f2d5</w:t>
      </w:r>
    </w:p>
    <w:p>
      <w:r>
        <w:t>Masked_PatientID: 5039</w:t>
      </w:r>
    </w:p>
    <w:p>
      <w:r>
        <w:t>Order ID: aaf687beaaa560782f2bc516cb6937b16c93e45660eb10c0dbdbb78f116d0fcc</w:t>
      </w:r>
    </w:p>
    <w:p>
      <w:r>
        <w:t>Order Name: Chest X-ray, Erect</w:t>
      </w:r>
    </w:p>
    <w:p>
      <w:r>
        <w:t>Result Item Code: CHE-ER</w:t>
      </w:r>
    </w:p>
    <w:p>
      <w:r>
        <w:t>Performed Date Time: 11/4/2015 22:43</w:t>
      </w:r>
    </w:p>
    <w:p>
      <w:r>
        <w:t>Line Num: 1</w:t>
      </w:r>
    </w:p>
    <w:p>
      <w:r>
        <w:t>Text:       HISTORY NGT INSERTION REPORT  Suboptimal inspiratory effort is seen. The feeding tube in situ with its tip projected in satisfactory position.   Cardiac size cannot be accurately assessed in this projection. Mild interval worsening  of previously seen patchy nonhomogeneous opacities in bilateral mid and lower zones,  which may represent underlying infective process associated with small left pleural  effusion.  No sizable right pleural effusion present.   May need further action Finalised by: &lt;DOCTOR&gt;</w:t>
      </w:r>
    </w:p>
    <w:p>
      <w:r>
        <w:t>Accession Number: 1ab2b36da2c79a751ed005376e08730459fd22f91e5461632e26e1fae51ede87</w:t>
      </w:r>
    </w:p>
    <w:p>
      <w:r>
        <w:t>Updated Date Time: 14/4/2015 21:50</w:t>
      </w:r>
    </w:p>
    <w:p>
      <w:pPr>
        <w:pStyle w:val="Heading2"/>
      </w:pPr>
      <w:r>
        <w:t>Layman Explanation</w:t>
      </w:r>
    </w:p>
    <w:p>
      <w:r>
        <w:t>This radiology report discusses       HISTORY NGT INSERTION REPORT  Suboptimal inspiratory effort is seen. The feeding tube in situ with its tip projected in satisfactory position.   Cardiac size cannot be accurately assessed in this projection. Mild interval worsening  of previously seen patchy nonhomogeneous opacities in bilateral mid and lower zones,  which may represent underlying infective process associated with small left pleural  effusion.  No sizable right pleural effusion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