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5056</w:t>
      </w:r>
    </w:p>
    <w:p>
      <w:r>
        <w:t>Visit Number: d46f9d08928361b16d01412157e83732074be78e33a48d133bf6b59acbc5f5d5</w:t>
      </w:r>
    </w:p>
    <w:p>
      <w:r>
        <w:t>Masked_PatientID: 5055</w:t>
      </w:r>
    </w:p>
    <w:p>
      <w:r>
        <w:t>Order ID: e0c97c9c24b4192fe7024f232194a1a6809a05c8a35947689d27143b4fd2e6c3</w:t>
      </w:r>
    </w:p>
    <w:p>
      <w:r>
        <w:t>Order Name: Chest X-ray</w:t>
      </w:r>
    </w:p>
    <w:p>
      <w:r>
        <w:t>Result Item Code: CHE-NOV</w:t>
      </w:r>
    </w:p>
    <w:p>
      <w:r>
        <w:t>Performed Date Time: 19/4/2017 9:30</w:t>
      </w:r>
    </w:p>
    <w:p>
      <w:r>
        <w:t>Line Num: 1</w:t>
      </w:r>
    </w:p>
    <w:p>
      <w:r>
        <w:t>Text:       HISTORY aspiration seizurei REPORT  Nasogastric tube is noted in situ.  There is mild cardiomegaly. Ground-glass changes are seen in the right middle and right lower zones and in the  retrocardiac left lower lobe.  Infection or aspiration has to be considered   Known / Minor  Finalised by: &lt;DOCTOR&gt;</w:t>
      </w:r>
    </w:p>
    <w:p>
      <w:r>
        <w:t>Accession Number: c96f43cade2efadad3baa98ce89e74abfb753d3129b2bb8b370f59eaea37431c</w:t>
      </w:r>
    </w:p>
    <w:p>
      <w:r>
        <w:t>Updated Date Time: 19/4/2017 21:50</w:t>
      </w:r>
    </w:p>
    <w:p>
      <w:pPr>
        <w:pStyle w:val="Heading2"/>
      </w:pPr>
      <w:r>
        <w:t>Layman Explanation</w:t>
      </w:r>
    </w:p>
    <w:p>
      <w:r>
        <w:t>This radiology report discusses       HISTORY aspiration seizurei REPORT  Nasogastric tube is noted in situ.  There is mild cardiomegaly. Ground-glass changes are seen in the right middle and right lower zones and in the  retrocardiac left lower lobe.  Infection or aspiration has to be considered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