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5101</w:t>
      </w:r>
    </w:p>
    <w:p>
      <w:r>
        <w:t>Visit Number: e30fe5142c608fb12198118dca25d4712dc3b7aff58524acebf884d177969294</w:t>
      </w:r>
    </w:p>
    <w:p>
      <w:r>
        <w:t>Masked_PatientID: 5078</w:t>
      </w:r>
    </w:p>
    <w:p>
      <w:r>
        <w:t>Order ID: 39093a895da59c270959e542fec018fe143d1a8852dde6ffb266bf5fe3ea0eff</w:t>
      </w:r>
    </w:p>
    <w:p>
      <w:r>
        <w:t>Order Name: Chest X-ray</w:t>
      </w:r>
    </w:p>
    <w:p>
      <w:r>
        <w:t>Result Item Code: CHE-NOV</w:t>
      </w:r>
    </w:p>
    <w:p>
      <w:r>
        <w:t>Performed Date Time: 04/5/2015 12:05</w:t>
      </w:r>
    </w:p>
    <w:p>
      <w:r>
        <w:t>Line Num: 1</w:t>
      </w:r>
    </w:p>
    <w:p>
      <w:r>
        <w:t>Text:       HISTORY desaturated with known T2RF REPORT There is gross cardiomegaly in spite of the projection. Compared to the previous  film dated 4/5/15 (2:02 am), the air space shadowing seen in the visualized right  lung shows no significant interval change. The tip of the CVP line is projected over  the proximal superior vena cava. The tip of the naso gastric tube is projected over the mid stomach.The tip of the  tracheostomy tube is in a satisfactory position relative to the bifurcation.   Known / Minor  Finalised by: &lt;DOCTOR&gt;</w:t>
      </w:r>
    </w:p>
    <w:p>
      <w:r>
        <w:t>Accession Number: 54f4bc85d2156e1c903d8cb5b9f5b79e273c0c5734066285f05057292db12b47</w:t>
      </w:r>
    </w:p>
    <w:p>
      <w:r>
        <w:t>Updated Date Time: 05/5/2015 7:18</w:t>
      </w:r>
    </w:p>
    <w:p>
      <w:pPr>
        <w:pStyle w:val="Heading2"/>
      </w:pPr>
      <w:r>
        <w:t>Layman Explanation</w:t>
      </w:r>
    </w:p>
    <w:p>
      <w:r>
        <w:t>This radiology report discusses       HISTORY desaturated with known T2RF REPORT There is gross cardiomegaly in spite of the projection. Compared to the previous  film dated 4/5/15 (2:02 am), the air space shadowing seen in the visualized right  lung shows no significant interval change. The tip of the CVP line is projected over  the proximal superior vena cava. The tip of the naso gastric tube is projected over the mid stomach.The tip of the  tracheostomy tube is in a satisfactory position relative to the bifurcation.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