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5078</w:t>
      </w:r>
    </w:p>
    <w:p>
      <w:r>
        <w:t>Visit Number: e30fe5142c608fb12198118dca25d4712dc3b7aff58524acebf884d177969294</w:t>
      </w:r>
    </w:p>
    <w:p>
      <w:r>
        <w:t>Masked_PatientID: 5078</w:t>
      </w:r>
    </w:p>
    <w:p>
      <w:r>
        <w:t>Order ID: f21211c5008835c54e958f5e84e0712176d3e6c4a742b2b716427f8a12811599</w:t>
      </w:r>
    </w:p>
    <w:p>
      <w:r>
        <w:t>Order Name: Chest X-ray</w:t>
      </w:r>
    </w:p>
    <w:p>
      <w:r>
        <w:t>Result Item Code: CHE-NOV</w:t>
      </w:r>
    </w:p>
    <w:p>
      <w:r>
        <w:t>Performed Date Time: 23/2/2015 18:35</w:t>
      </w:r>
    </w:p>
    <w:p>
      <w:r>
        <w:t>Line Num: 1</w:t>
      </w:r>
    </w:p>
    <w:p>
      <w:r>
        <w:t>Text:       HISTORY to assess fluid status REPORT  Comparison radiograph 17/02/2015. There is negligible change noted in the severe cardiomegaly with unfolded aortic  arch demonstrating mural calcification. Mild prominence of bronchovascular markings in a perihilar distribution with minimal  effacement of the right costophrenic angle which may represent a chronic pleural  reaction. Stable appearance of the opacities in the right upper zone on a background of scarring,  most probably granulomas. Left hemithorax appears unremarkable. Partially imaged screw and plate fixation in the proximal left humerus.   May need further action Finalised by: &lt;DOCTOR&gt;</w:t>
      </w:r>
    </w:p>
    <w:p>
      <w:r>
        <w:t>Accession Number: cd2b685f09083b0787ae7086d5bcaab3dab0628eb16155e5eb8af84c38fc524f</w:t>
      </w:r>
    </w:p>
    <w:p>
      <w:r>
        <w:t>Updated Date Time: 25/2/2015 14:07</w:t>
      </w:r>
    </w:p>
    <w:p>
      <w:pPr>
        <w:pStyle w:val="Heading2"/>
      </w:pPr>
      <w:r>
        <w:t>Layman Explanation</w:t>
      </w:r>
    </w:p>
    <w:p>
      <w:r>
        <w:t>This radiology report discusses       HISTORY to assess fluid status REPORT  Comparison radiograph 17/02/2015. There is negligible change noted in the severe cardiomegaly with unfolded aortic  arch demonstrating mural calcification. Mild prominence of bronchovascular markings in a perihilar distribution with minimal  effacement of the right costophrenic angle which may represent a chronic pleural  reaction. Stable appearance of the opacities in the right upper zone on a background of scarring,  most probably granulomas. Left hemithorax appears unremarkable. Partially imaged screw and plate fixation in the proximal left humerus.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