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513</w:t>
      </w:r>
    </w:p>
    <w:p>
      <w:r>
        <w:t>Visit Number: ec3a74f2135325414ed65e306d57042381496fd1f14c23281b6bafb14109b9cd</w:t>
      </w:r>
    </w:p>
    <w:p>
      <w:r>
        <w:t>Masked_PatientID: 513</w:t>
      </w:r>
    </w:p>
    <w:p>
      <w:r>
        <w:t>Order ID: cd222102300bfdd5d4d567ad09fba8f7453581f56457df60c08f28439471b4e3</w:t>
      </w:r>
    </w:p>
    <w:p>
      <w:r>
        <w:t>Order Name: Chest X-ray</w:t>
      </w:r>
    </w:p>
    <w:p>
      <w:r>
        <w:t>Result Item Code: CHE-NOV</w:t>
      </w:r>
    </w:p>
    <w:p>
      <w:r>
        <w:t>Performed Date Time: 25/5/2016 20:20</w:t>
      </w:r>
    </w:p>
    <w:p>
      <w:r>
        <w:t>Line Num: 1</w:t>
      </w:r>
    </w:p>
    <w:p>
      <w:r>
        <w:t>Text:       HISTORY post crtd insertion REPORT  The position of the left axillary cardiac pacer with its intracardiac leads appears  satisfactory.  The heart shadow is enlarged.  No discrete area of airspace consolidation  is seen in the lungs.  There is no pneumothorax.   Known / Minor  Finalised by: &lt;DOCTOR&gt;</w:t>
      </w:r>
    </w:p>
    <w:p>
      <w:r>
        <w:t>Accession Number: ddab74dd340dc5bc4ebb3fb566a4f0fa79ff986992856dcff4f000a2a547e57b</w:t>
      </w:r>
    </w:p>
    <w:p>
      <w:r>
        <w:t>Updated Date Time: 27/5/2016 10:29</w:t>
      </w:r>
    </w:p>
    <w:p>
      <w:pPr>
        <w:pStyle w:val="Heading2"/>
      </w:pPr>
      <w:r>
        <w:t>Layman Explanation</w:t>
      </w:r>
    </w:p>
    <w:p>
      <w:r>
        <w:t>This radiology report discusses       HISTORY post crtd insertion REPORT  The position of the left axillary cardiac pacer with its intracardiac leads appears  satisfactory.  The heart shadow is enlarged.  No discrete area of airspace consolidation  is seen in the lungs.  There is no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