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5140</w:t>
      </w:r>
    </w:p>
    <w:p>
      <w:r>
        <w:t>Visit Number: 2c44d8db03d2e73463392a5c43182bea1c5089e246a5d912f1fc0e4beb74da87</w:t>
      </w:r>
    </w:p>
    <w:p>
      <w:r>
        <w:t>Masked_PatientID: 5140</w:t>
      </w:r>
    </w:p>
    <w:p>
      <w:r>
        <w:t>Order ID: e0e65a4f405bf1d3c0442af01aada123b30297f0a55a7fe8a9eb804791c76557</w:t>
      </w:r>
    </w:p>
    <w:p>
      <w:r>
        <w:t>Order Name: CT Aortogram (Chest, Abdomen)</w:t>
      </w:r>
    </w:p>
    <w:p>
      <w:r>
        <w:t>Result Item Code: AORTOCA</w:t>
      </w:r>
    </w:p>
    <w:p>
      <w:r>
        <w:t>Performed Date Time: 15/3/2016 18:37</w:t>
      </w:r>
    </w:p>
    <w:p>
      <w:r>
        <w:t>Line Num: 1</w:t>
      </w:r>
    </w:p>
    <w:p>
      <w:r>
        <w:t>Text:       HISTORY non typhoidal salmonella enteridis TECHNIQUE Scans acquired as per department protocol. Intravenous contrast: Omnipaque 350 - Volume (ml): 75 FINDINGS No previous comparison studies.  Reference to the ultrasound study dated 14 March  2016. AORTOGRAM The aorta is normal in size.  No aneurysm or dissection is detected.  There is atherosclerotic  calcification and mural plaques of the aorta and its major branches, which otherwise  show uniform contrast filling. OTHER FINDINGS Indeterminate nodules in the middle lobe measuring 3 mm (401/46), lingula segment  measuring 5 mm (401/60), and subpleural nodules along the right oblique fissure measuring  up to 4 mm (401/38). Non-specific scattered ground glass opacities in both lungs,  predominantly in the lower lobes.  There is scarring in the medial segment of the  middle lobe.  Atelectasis in the posterior dependent regions of both lower lobes.  No consolidation or pleural effusion is detected. The heart is not enlarged.  The cardiac chambers show uniform contrast filling. No gross abnormality detected in the liver, gallbladder, spleen, pancreas, adrenals  within the limits of arterial phase CT. The kidneys show uniform enhancement.  Right upper pole hypodensity measuring 7 mm,  which is hyperechoic on ultrasound may represent an angiomyolipoma. No focal lesion detected within the well-distended urinary bladder.  The uterus and  adnexae are normal.    The stomach and bowel are grossly unremarkable.   No abnormal enlarged retroperitoneal or pelvic lymph nodes detected. There is no  intraperitoneal free fluid or pneumoperitoneum       No destructive bony lesion detected. Degenerative changes of the thoracolumbar spine.   CONCLUSION 1. No mycotic aneurysm detected as per clinical concern. 2. Indeterminate subcentimeter pulmonary nodules. 3. Right upper pole renal hypodensity, which is hyperechoic on ultrasound may represent  an angiomyolipoma.   May need further action Finalised by: &lt;DOCTOR&gt;</w:t>
      </w:r>
    </w:p>
    <w:p>
      <w:r>
        <w:t>Accession Number: b2d28ec18fa035a1470f8e4e23ebb9dd2e55796c5f8493d1624eb068a8dde2a1</w:t>
      </w:r>
    </w:p>
    <w:p>
      <w:r>
        <w:t>Updated Date Time: 15/3/2016 20:14</w:t>
      </w:r>
    </w:p>
    <w:p>
      <w:pPr>
        <w:pStyle w:val="Heading2"/>
      </w:pPr>
      <w:r>
        <w:t>Layman Explanation</w:t>
      </w:r>
    </w:p>
    <w:p>
      <w:r>
        <w:t>This radiology report discusses       HISTORY non typhoidal salmonella enteridis TECHNIQUE Scans acquired as per department protocol. Intravenous contrast: Omnipaque 350 - Volume (ml): 75 FINDINGS No previous comparison studies.  Reference to the ultrasound study dated 14 March  2016. AORTOGRAM The aorta is normal in size.  No aneurysm or dissection is detected.  There is atherosclerotic  calcification and mural plaques of the aorta and its major branches, which otherwise  show uniform contrast filling. OTHER FINDINGS Indeterminate nodules in the middle lobe measuring 3 mm (401/46), lingula segment  measuring 5 mm (401/60), and subpleural nodules along the right oblique fissure measuring  up to 4 mm (401/38). Non-specific scattered ground glass opacities in both lungs,  predominantly in the lower lobes.  There is scarring in the medial segment of the  middle lobe.  Atelectasis in the posterior dependent regions of both lower lobes.  No consolidation or pleural effusion is detected. The heart is not enlarged.  The cardiac chambers show uniform contrast filling. No gross abnormality detected in the liver, gallbladder, spleen, pancreas, adrenals  within the limits of arterial phase CT. The kidneys show uniform enhancement.  Right upper pole hypodensity measuring 7 mm,  which is hyperechoic on ultrasound may represent an angiomyolipoma. No focal lesion detected within the well-distended urinary bladder.  The uterus and  adnexae are normal.    The stomach and bowel are grossly unremarkable.   No abnormal enlarged retroperitoneal or pelvic lymph nodes detected. There is no  intraperitoneal free fluid or pneumoperitoneum       No destructive bony lesion detected. Degenerative changes of the thoracolumbar spine.   CONCLUSION 1. No mycotic aneurysm detected as per clinical concern. 2. Indeterminate subcentimeter pulmonary nodules. 3. Right upper pole renal hypodensity, which is hyperechoic on ultrasound may represent  an angiomyolipoma.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