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5240</w:t>
      </w:r>
    </w:p>
    <w:p>
      <w:r>
        <w:t>Visit Number: 7a13f95d25ef4876ecbf841f23b20b11188aa8a0a0c6714c757ebd10abc89d26</w:t>
      </w:r>
    </w:p>
    <w:p>
      <w:r>
        <w:t>Masked_PatientID: 5240</w:t>
      </w:r>
    </w:p>
    <w:p>
      <w:r>
        <w:t>Order ID: 98dee06ea172562cbffd79a32de66717acae7d7b0f8912bce6fbe5284e1a7eba</w:t>
      </w:r>
    </w:p>
    <w:p>
      <w:r>
        <w:t>Order Name: Chest X-ray, Erect</w:t>
      </w:r>
    </w:p>
    <w:p>
      <w:r>
        <w:t>Result Item Code: CHE-ER</w:t>
      </w:r>
    </w:p>
    <w:p>
      <w:r>
        <w:t>Performed Date Time: 25/7/2015 10:39</w:t>
      </w:r>
    </w:p>
    <w:p>
      <w:r>
        <w:t>Line Num: 1</w:t>
      </w:r>
    </w:p>
    <w:p>
      <w:r>
        <w:t>Text:       HISTORY ncnc anaemia REPORT  Compared with prior radiograph dated 03/10/2013 There is a cardiac pacemaker in the left chest wall with leads in situ.  Postoperative  cardiac changes are noted with median sternotomy wires and mediastinal vascular clips.   No frank consolidation or sizeable pleural collection is noted.   Known / Minor  Finalised by: &lt;DOCTOR&gt;</w:t>
      </w:r>
    </w:p>
    <w:p>
      <w:r>
        <w:t>Accession Number: fee7823fd214f64b11ff10da6674717a7dc7eb7daec2ef482df5beb72eba9296</w:t>
      </w:r>
    </w:p>
    <w:p>
      <w:r>
        <w:t>Updated Date Time: 26/7/2015 10:01</w:t>
      </w:r>
    </w:p>
    <w:p>
      <w:pPr>
        <w:pStyle w:val="Heading2"/>
      </w:pPr>
      <w:r>
        <w:t>Layman Explanation</w:t>
      </w:r>
    </w:p>
    <w:p>
      <w:r>
        <w:t>This radiology report discusses       HISTORY ncnc anaemia REPORT  Compared with prior radiograph dated 03/10/2013 There is a cardiac pacemaker in the left chest wall with leads in situ.  Postoperative  cardiac changes are noted with median sternotomy wires and mediastinal vascular clips.   No frank consolidation or sizeable pleural collection is noted.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