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5251</w:t>
      </w:r>
    </w:p>
    <w:p>
      <w:r>
        <w:t>Visit Number: 609377cbf2f2a3c10ff25d3fcb2f9788177cb6c3d43d282127e4d687b4a16497</w:t>
      </w:r>
    </w:p>
    <w:p>
      <w:r>
        <w:t>Masked_PatientID: 5241</w:t>
      </w:r>
    </w:p>
    <w:p>
      <w:r>
        <w:t>Order ID: 0a6d9817310f98bf812feac2500700182d76c90863dd1c135ebac46d537093e0</w:t>
      </w:r>
    </w:p>
    <w:p>
      <w:r>
        <w:t>Order Name: Chest X-ray</w:t>
      </w:r>
    </w:p>
    <w:p>
      <w:r>
        <w:t>Result Item Code: CHE-NOV</w:t>
      </w:r>
    </w:p>
    <w:p>
      <w:r>
        <w:t>Performed Date Time: 15/6/2015 21:41</w:t>
      </w:r>
    </w:p>
    <w:p>
      <w:r>
        <w:t>Line Num: 1</w:t>
      </w:r>
    </w:p>
    <w:p>
      <w:r>
        <w:t>Text:       HISTORY desaturation TRO fluid overload vs. pneumonia REPORT Comparison made with prior chest radiograph performed on 29 May 15. Heart size cannot be accurately assessed due to AP projection and suboptimal inspiration.  There is consolidation of the right lung and left mid-lower zones and pulmonary venous  congestion, worse than before. Atelectasis of the right upper zone is seen. Left  upper zone bullae is stable. Bilateral small pleural effusions are noted, larger on the right.  Infection with superimposed fluid overload should be considered.    Further action or early intervention required Reported by: &lt;DOCTOR&gt;</w:t>
      </w:r>
    </w:p>
    <w:p>
      <w:r>
        <w:t>Accession Number: 5c0510f246be12d449029b16eb3785e628c463104b3d2ead61fd07c81df39f2b</w:t>
      </w:r>
    </w:p>
    <w:p>
      <w:r>
        <w:t>Updated Date Time: 16/6/2015 16:46</w:t>
      </w:r>
    </w:p>
    <w:p>
      <w:pPr>
        <w:pStyle w:val="Heading2"/>
      </w:pPr>
      <w:r>
        <w:t>Layman Explanation</w:t>
      </w:r>
    </w:p>
    <w:p>
      <w:r>
        <w:t>This radiology report discusses       HISTORY desaturation TRO fluid overload vs. pneumonia REPORT Comparison made with prior chest radiograph performed on 29 May 15. Heart size cannot be accurately assessed due to AP projection and suboptimal inspiration.  There is consolidation of the right lung and left mid-lower zones and pulmonary venous  congestion, worse than before. Atelectasis of the right upper zone is seen. Left  upper zone bullae is stable. Bilateral small pleural effusions are noted, larger on the right.  Infection with superimposed fluid overload should be considered.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