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5263</w:t>
      </w:r>
    </w:p>
    <w:p>
      <w:r>
        <w:t>Visit Number: 3df830adefb3fcfa36b5fd7135e088c98dd75b407e25f5026b53aa4e67559c1a</w:t>
      </w:r>
    </w:p>
    <w:p>
      <w:r>
        <w:t>Masked_PatientID: 5241</w:t>
      </w:r>
    </w:p>
    <w:p>
      <w:r>
        <w:t>Order ID: dc7f8a4b93baf9db61a72d3f880922b6859cbf9104f676f1acec8a595b0445f5</w:t>
      </w:r>
    </w:p>
    <w:p>
      <w:r>
        <w:t>Order Name: Chest X-ray</w:t>
      </w:r>
    </w:p>
    <w:p>
      <w:r>
        <w:t>Result Item Code: CHE-NOV</w:t>
      </w:r>
    </w:p>
    <w:p>
      <w:r>
        <w:t>Performed Date Time: 22/8/2015 19:23</w:t>
      </w:r>
    </w:p>
    <w:p>
      <w:r>
        <w:t>Line Num: 1</w:t>
      </w:r>
    </w:p>
    <w:p>
      <w:r>
        <w:t>Text:       HISTORY functional decline REPORT  Comparison chest radiograph dated 25 July 2015. Cardiomediastinal silhouette is within normal limits. No confluent consolidation or sizeable pleural effusion is seen. Atelectasis is seen  in theright lower zone.  Left apical bulla with fibrocalcific changes are unchanged  from before. Old left mid clavicular fracture is again noted.  Known / Minor  Finalised by: &lt;DOCTOR&gt;</w:t>
      </w:r>
    </w:p>
    <w:p>
      <w:r>
        <w:t>Accession Number: cd71f276530e3aeac9acd3dfb0be08e440b660e56b2a6b9491ed13105f1d2f88</w:t>
      </w:r>
    </w:p>
    <w:p>
      <w:r>
        <w:t>Updated Date Time: 24/8/2015 6:44</w:t>
      </w:r>
    </w:p>
    <w:p>
      <w:pPr>
        <w:pStyle w:val="Heading2"/>
      </w:pPr>
      <w:r>
        <w:t>Layman Explanation</w:t>
      </w:r>
    </w:p>
    <w:p>
      <w:r>
        <w:t>This radiology report discusses       HISTORY functional decline REPORT  Comparison chest radiograph dated 25 July 2015. Cardiomediastinal silhouette is within normal limits. No confluent consolidation or sizeable pleural effusion is seen. Atelectasis is seen  in theright lower zone.  Left apical bulla with fibrocalcific changes are unchanged  from before. Old left mid clavicular fracture is again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