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5308</w:t>
      </w:r>
    </w:p>
    <w:p>
      <w:r>
        <w:t>Visit Number: 630accdf690992e2e2196b4e8f5d8e733b141ce67784a0f2b518f009c585bd2e</w:t>
      </w:r>
    </w:p>
    <w:p>
      <w:r>
        <w:t>Masked_PatientID: 5305</w:t>
      </w:r>
    </w:p>
    <w:p>
      <w:r>
        <w:t>Order ID: c5bbcf0d96fd5963d0b13458936d92170ff81ca7ff6aae2bfbee4a77ebc8b1e7</w:t>
      </w:r>
    </w:p>
    <w:p>
      <w:r>
        <w:t>Order Name: Chest X-ray</w:t>
      </w:r>
    </w:p>
    <w:p>
      <w:r>
        <w:t>Result Item Code: CHE-NOV</w:t>
      </w:r>
    </w:p>
    <w:p>
      <w:r>
        <w:t>Performed Date Time: 30/4/2016 6:43</w:t>
      </w:r>
    </w:p>
    <w:p>
      <w:r>
        <w:t>Line Num: 1</w:t>
      </w:r>
    </w:p>
    <w:p>
      <w:r>
        <w:t>Text:       HISTORY burns 15-20% BSA REPORT  There is suboptimal inspiration.  The heart is not enlarged.  No focal consolidation,  large pleural effusion or pneumothorax is seen.   Known / Minor  Finalised by: &lt;DOCTOR&gt;</w:t>
      </w:r>
    </w:p>
    <w:p>
      <w:r>
        <w:t>Accession Number: 4a605c2928ff88523309de29e23e1ff347817f5f39bafc08fcd7327b89de43ea</w:t>
      </w:r>
    </w:p>
    <w:p>
      <w:r>
        <w:t>Updated Date Time: 30/4/2016 15:40</w:t>
      </w:r>
    </w:p>
    <w:p>
      <w:pPr>
        <w:pStyle w:val="Heading2"/>
      </w:pPr>
      <w:r>
        <w:t>Layman Explanation</w:t>
      </w:r>
    </w:p>
    <w:p>
      <w:r>
        <w:t>This radiology report discusses       HISTORY burns 15-20% BSA REPORT  There is suboptimal inspiration.  The heart is not enlarged.  No focal consolidation,  large pleural effusion or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