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5327</w:t>
      </w:r>
    </w:p>
    <w:p>
      <w:r>
        <w:t>Visit Number: 33d361ee458b76f3ff18e2df4a3533f981634ba92bf785a51b3099c98c6fa196</w:t>
      </w:r>
    </w:p>
    <w:p>
      <w:r>
        <w:t>Masked_PatientID: 5313</w:t>
      </w:r>
    </w:p>
    <w:p>
      <w:r>
        <w:t>Order ID: 7023c7d1b0d2c770f42ebb51ac242566526673fa0f68b5463c5e07d5b939adb4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09/3/2020 6:18</w:t>
      </w:r>
    </w:p>
    <w:p>
      <w:r>
        <w:t>Line Num: 1</w:t>
      </w:r>
    </w:p>
    <w:p>
      <w:r>
        <w:t>Text: HISTORY  sob and orthopnea REPORT Studies reviewed: Chest X-ray 25/11/2019;Chest X-ray 05/11/2019 The heart is enlarged. There are bilateral small pleural effusions, prominent bronchovascular  markings, upper lobe diversion and Kerley B lines, compatible with congestive cardiac  failure. There is likely elevation of the right hemidiaphragm. Report Indicator: Further action or early intervention required Finalised by: &lt;DOCTOR&gt;</w:t>
      </w:r>
    </w:p>
    <w:p>
      <w:r>
        <w:t>Accession Number: 083cf05660d432d2dd4a46f6123bd1e1bb635329d0761b1745749fc594447dfd</w:t>
      </w:r>
    </w:p>
    <w:p>
      <w:r>
        <w:t>Updated Date Time: 09/3/2020 8:55</w:t>
      </w:r>
    </w:p>
    <w:p>
      <w:pPr>
        <w:pStyle w:val="Heading2"/>
      </w:pPr>
      <w:r>
        <w:t>Layman Explanation</w:t>
      </w:r>
    </w:p>
    <w:p>
      <w:r>
        <w:t>This radiology report discusses HISTORY  sob and orthopnea REPORT Studies reviewed: Chest X-ray 25/11/2019;Chest X-ray 05/11/2019 The heart is enlarged. There are bilateral small pleural effusions, prominent bronchovascular  markings, upper lobe diversion and Kerley B lines, compatible with congestive cardiac  failure. There is likely elevation of the right hemidiaphragm.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