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5332</w:t>
      </w:r>
    </w:p>
    <w:p>
      <w:r>
        <w:t>Visit Number: 45eead0945224657a4de8526b8db851fca444a51b717a654279a2a37db820359</w:t>
      </w:r>
    </w:p>
    <w:p>
      <w:r>
        <w:t>Masked_PatientID: 5313</w:t>
      </w:r>
    </w:p>
    <w:p>
      <w:r>
        <w:t>Order ID: b94623807c38928d36ae7e38e1bf877cc5807808aad1879376d0cd4426fab2b5</w:t>
      </w:r>
    </w:p>
    <w:p>
      <w:r>
        <w:t>Order Name: Chest X-ray, Erect</w:t>
      </w:r>
    </w:p>
    <w:p>
      <w:r>
        <w:t>Result Item Code: CHE-ER</w:t>
      </w:r>
    </w:p>
    <w:p>
      <w:r>
        <w:t>Performed Date Time: 19/3/2020 11:44</w:t>
      </w:r>
    </w:p>
    <w:p>
      <w:r>
        <w:t>Line Num: 1</w:t>
      </w:r>
    </w:p>
    <w:p>
      <w:r>
        <w:t>Text: HISTORY  Multivessel CAD, declined CABG REPORT The heart is mildly enlarged. The aorta is unfolded. There is upper lobe vascular distension. Mild interstitial thickening is present  in the left lower zone and there is likely a small loculated pleural effusion or  pleural thickening on the left lower zone. A small right effusion is present and  has developed since 9 March 2020. Report Indicator: Known / Minor Finalised by: &lt;DOCTOR&gt;</w:t>
      </w:r>
    </w:p>
    <w:p>
      <w:r>
        <w:t>Accession Number: 6fc7cdb221d09dc27934fcd50dc64b154b3582d80114c12e619d1eea423360a7</w:t>
      </w:r>
    </w:p>
    <w:p>
      <w:r>
        <w:t>Updated Date Time: 19/3/2020 15:03</w:t>
      </w:r>
    </w:p>
    <w:p>
      <w:pPr>
        <w:pStyle w:val="Heading2"/>
      </w:pPr>
      <w:r>
        <w:t>Layman Explanation</w:t>
      </w:r>
    </w:p>
    <w:p>
      <w:r>
        <w:t>This radiology report discusses HISTORY  Multivessel CAD, declined CABG REPORT The heart is mildly enlarged. The aorta is unfolded. There is upper lobe vascular distension. Mild interstitial thickening is present  in the left lower zone and there is likely a small loculated pleural effusion or  pleural thickening on the left lower zone. A small right effusion is present and  has developed since 9 March 2020.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