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536</w:t>
      </w:r>
    </w:p>
    <w:p>
      <w:r>
        <w:t>Visit Number: cbb05f795e539f157f27ac8a6f7bc32e484d4867ad1a12f5ee588f784b321528</w:t>
      </w:r>
    </w:p>
    <w:p>
      <w:r>
        <w:t>Masked_PatientID: 536</w:t>
      </w:r>
    </w:p>
    <w:p>
      <w:r>
        <w:t>Order ID: d0a64453ece586b8f6ed4ba87107320735eec29c30777a190d63684ca9ad9350</w:t>
      </w:r>
    </w:p>
    <w:p>
      <w:r>
        <w:t>Order Name: Chest X-ray</w:t>
      </w:r>
    </w:p>
    <w:p>
      <w:r>
        <w:t>Result Item Code: CHE-NOV</w:t>
      </w:r>
    </w:p>
    <w:p>
      <w:r>
        <w:t>Performed Date Time: 04/7/2015 15:41</w:t>
      </w:r>
    </w:p>
    <w:p>
      <w:r>
        <w:t>Line Num: 1</w:t>
      </w:r>
    </w:p>
    <w:p>
      <w:r>
        <w:t>Text:       HISTORY Stroke REPORT  The position of the NG tube is satisfactory.  There is enlargement of the heart  shadow.  The aorta is calcified.  Congestion is seen in the pulmonary vasculature.   Some perivascular hazy shadows are present in the lungs.   May need further action Finalised by: &lt;DOCTOR&gt;</w:t>
      </w:r>
    </w:p>
    <w:p>
      <w:r>
        <w:t>Accession Number: 295470d47c1d553a16253793eeed8d138c36bced227e023249ba5ac1fd8a9f14</w:t>
      </w:r>
    </w:p>
    <w:p>
      <w:r>
        <w:t>Updated Date Time: 06/7/2015 11:09</w:t>
      </w:r>
    </w:p>
    <w:p>
      <w:pPr>
        <w:pStyle w:val="Heading2"/>
      </w:pPr>
      <w:r>
        <w:t>Layman Explanation</w:t>
      </w:r>
    </w:p>
    <w:p>
      <w:r>
        <w:t>This radiology report discusses       HISTORY Stroke REPORT  The position of the NG tube is satisfactory.  There is enlargement of the heart  shadow.  The aorta is calcified.  Congestion is seen in the pulmonary vasculature.   Some perivascular hazy shadows are present in the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