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5360</w:t>
      </w:r>
    </w:p>
    <w:p>
      <w:r>
        <w:t>Visit Number: 8fe6ada6e9c9088a17c35747ab40474c6f374daebb568b0f7f886f6f71482f69</w:t>
      </w:r>
    </w:p>
    <w:p>
      <w:r>
        <w:t>Masked_PatientID: 5360</w:t>
      </w:r>
    </w:p>
    <w:p>
      <w:r>
        <w:t>Order ID: 6804985cfb705d69869951e4e2910e15858ec1e4188b3811ce7c2f35f0bcf374</w:t>
      </w:r>
    </w:p>
    <w:p>
      <w:r>
        <w:t>Order Name: Chest X-ray</w:t>
      </w:r>
    </w:p>
    <w:p>
      <w:r>
        <w:t>Result Item Code: CHE-NOV</w:t>
      </w:r>
    </w:p>
    <w:p>
      <w:r>
        <w:t>Performed Date Time: 03/12/2016 4:15</w:t>
      </w:r>
    </w:p>
    <w:p>
      <w:r>
        <w:t>Line Num: 1</w:t>
      </w:r>
    </w:p>
    <w:p>
      <w:r>
        <w:t>Text:       HISTORY TRO TB REPORT Chest radiograph:  AP sitting No relevant prior study is available for comparison.   The heart size is normal.   The lungs are hyperinflated.  Air-space opacification is noted in the right middle  and both lower zones (worse on the right), suspicious for active infection.  No pleural  effusion is seen.  Degenerative changes are noted in the thoracolumbar spine.   Further action or early intervention required Finalised by: &lt;DOCTOR&gt;</w:t>
      </w:r>
    </w:p>
    <w:p>
      <w:r>
        <w:t>Accession Number: 81902e0cd3e6dd2299f2a12e754cf3acc4565d50955882f11310596f168159ee</w:t>
      </w:r>
    </w:p>
    <w:p>
      <w:r>
        <w:t>Updated Date Time: 03/12/2016 15:14</w:t>
      </w:r>
    </w:p>
    <w:p>
      <w:pPr>
        <w:pStyle w:val="Heading2"/>
      </w:pPr>
      <w:r>
        <w:t>Layman Explanation</w:t>
      </w:r>
    </w:p>
    <w:p>
      <w:r>
        <w:t>This radiology report discusses       HISTORY TRO TB REPORT Chest radiograph:  AP sitting No relevant prior study is available for comparison.   The heart size is normal.   The lungs are hyperinflated.  Air-space opacification is noted in the right middle  and both lower zones (worse on the right), suspicious for active infection.  No pleural  effusion is seen.  Degenerative changes are noted in the thoracolumbar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