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5362</w:t>
      </w:r>
    </w:p>
    <w:p>
      <w:r>
        <w:t>Visit Number: acc800bb49e864156c71b40d17634324e9a0160049d52132016b3c038469d22a</w:t>
      </w:r>
    </w:p>
    <w:p>
      <w:r>
        <w:t>Masked_PatientID: 5361</w:t>
      </w:r>
    </w:p>
    <w:p>
      <w:r>
        <w:t>Order ID: 242432e008fa20094a1469232d1ac370b0fafca279d4d7d905286f1c95d07f47</w:t>
      </w:r>
    </w:p>
    <w:p>
      <w:r>
        <w:t>Order Name: Chest X-ray</w:t>
      </w:r>
    </w:p>
    <w:p>
      <w:r>
        <w:t>Result Item Code: CHE-NOV</w:t>
      </w:r>
    </w:p>
    <w:p>
      <w:r>
        <w:t>Performed Date Time: 25/12/2020 4:59</w:t>
      </w:r>
    </w:p>
    <w:p>
      <w:r>
        <w:t>Line Num: 1</w:t>
      </w:r>
    </w:p>
    <w:p>
      <w:r>
        <w:t>Text: There is unquestionable pul/oedema.  The heart is enlarged as well.  The aorta is  unfurled.  Right IJ cath is unchanged.  Report Indicator: Further action or early intervention required Finalised by: &lt;DOCTOR&gt;</w:t>
      </w:r>
    </w:p>
    <w:p>
      <w:r>
        <w:t>Accession Number: 070d438ace49258857063a076d706094a57268ceeaffa5285a5ea82dc7d89744</w:t>
      </w:r>
    </w:p>
    <w:p>
      <w:r>
        <w:t>Updated Date Time: 26/12/2020 5:33</w:t>
      </w:r>
    </w:p>
    <w:p>
      <w:pPr>
        <w:pStyle w:val="Heading2"/>
      </w:pPr>
      <w:r>
        <w:t>Layman Explanation</w:t>
      </w:r>
    </w:p>
    <w:p>
      <w:r>
        <w:t>This radiology report discusses There is unquestionable pul/oedema.  The heart is enlarged as well.  The aorta is  unfurled.  Right IJ cath is unchanged.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