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5428</w:t>
      </w:r>
    </w:p>
    <w:p>
      <w:r>
        <w:t>Visit Number: 7ec79e3c4dd22c2d004d8b21d284e7c871ebbd601b9bede1354d28e651a32d23</w:t>
      </w:r>
    </w:p>
    <w:p>
      <w:r>
        <w:t>Masked_PatientID: 5387</w:t>
      </w:r>
    </w:p>
    <w:p>
      <w:r>
        <w:t>Order ID: 9cecd067a9e75f1e057a55b722c0ab9730b87bcc94e45898ef4466e44755e6a0</w:t>
      </w:r>
    </w:p>
    <w:p>
      <w:r>
        <w:t>Order Name: CT Chest, Abdomen and Pelvis</w:t>
      </w:r>
    </w:p>
    <w:p>
      <w:r>
        <w:t>Result Item Code: CTCHEABDP</w:t>
      </w:r>
    </w:p>
    <w:p>
      <w:r>
        <w:t>Performed Date Time: 02/1/2018 12:14</w:t>
      </w:r>
    </w:p>
    <w:p>
      <w:r>
        <w:t>Line Num: 1</w:t>
      </w:r>
    </w:p>
    <w:p>
      <w:r>
        <w:t>Text:       HISTORY Has had neo-adjuvant chemoradiotherapy for distal oesophageal adenocarcinoma. For re-staging prior to resection. For scan in about 3 weeks' time please. TECHNIQUE Scans acquired as per department protocol. Intravenous contrast: Omnipaque 350 - Volume (ml): 80 FINDINGS  Compared with the previous PET CT study dated 12/10/2017. Circumferential wall thickening of distal thoracic oesophagus, measuring about 10  cm in length, extending to the GE junction with also mild thickening of the gastric  cardia is noted again without showing significant interval change in size.  Some  ill-defined peri tumoral fat stranding is noted again (4-67, 73), indeterminate.   This is again seen abutting left crus.  A tiny nodularity in perigastric region  (4-81) is stable, possibly a node.  There is a subcentimetre node anterior to the  oesophagus at the level of carina (4-31) and another in subcarinal region (4-40),  appearing stable.  No interval new adenopathy is seen.  No mediastinal collections. The heart appears mildly enlarged.  No significantly enlarged mediastinal or hilar  lymph nodes.  Lung parenchyma shows scattered atelectasis more so in the lingula.   No suspicious lung mass or nodules.  Major airways are patent.  No pleural or pericardial  effusions. The liver again shows hypodensities in segment three and four, stable, likely cysts.   A few other tiny hepatic hypodensities are too small for characterisation.  The  spleen, pancreas, adrenal glands, kidneys and rest of the bowel loops appear grossly  normal.  No peritoneal nodularity or ascites. Urinary bladder and prostate gland appear normal.  No destructive bony lesions. CONCLUSION  Compared with previous PET CT study dated 12/10/2017, circumferential wall thickening  involving long segment of distal thoracic oesophagus extending up to GE junction  with also some thickening of adjacent gastric cardia shows no significant interval  change in size.  Some peritumoral stranding areas are present, as before, indeterminate.   Tiny perigastric node, stable. Two subcentimetre nodes anterior to oesophagus at  the level of carina and another in subcarinal region are stable.  No interval new  imaging abnormalities. Other minor findings as above.   May need further action Finalised by: &lt;DOCTOR&gt;</w:t>
      </w:r>
    </w:p>
    <w:p>
      <w:r>
        <w:t>Accession Number: 80f3f6354ed5eb08840edc34d8fdb285f19295ab6ba09afa1210904da9e26d8b</w:t>
      </w:r>
    </w:p>
    <w:p>
      <w:r>
        <w:t>Updated Date Time: 05/1/2018 17:08</w:t>
      </w:r>
    </w:p>
    <w:p>
      <w:pPr>
        <w:pStyle w:val="Heading2"/>
      </w:pPr>
      <w:r>
        <w:t>Layman Explanation</w:t>
      </w:r>
    </w:p>
    <w:p>
      <w:r>
        <w:t>This radiology report discusses       HISTORY Has had neo-adjuvant chemoradiotherapy for distal oesophageal adenocarcinoma. For re-staging prior to resection. For scan in about 3 weeks' time please. TECHNIQUE Scans acquired as per department protocol. Intravenous contrast: Omnipaque 350 - Volume (ml): 80 FINDINGS  Compared with the previous PET CT study dated 12/10/2017. Circumferential wall thickening of distal thoracic oesophagus, measuring about 10  cm in length, extending to the GE junction with also mild thickening of the gastric  cardia is noted again without showing significant interval change in size.  Some  ill-defined peri tumoral fat stranding is noted again (4-67, 73), indeterminate.   This is again seen abutting left crus.  A tiny nodularity in perigastric region  (4-81) is stable, possibly a node.  There is a subcentimetre node anterior to the  oesophagus at the level of carina (4-31) and another in subcarinal region (4-40),  appearing stable.  No interval new adenopathy is seen.  No mediastinal collections. The heart appears mildly enlarged.  No significantly enlarged mediastinal or hilar  lymph nodes.  Lung parenchyma shows scattered atelectasis more so in the lingula.   No suspicious lung mass or nodules.  Major airways are patent.  No pleural or pericardial  effusions. The liver again shows hypodensities in segment three and four, stable, likely cysts.   A few other tiny hepatic hypodensities are too small for characterisation.  The  spleen, pancreas, adrenal glands, kidneys and rest of the bowel loops appear grossly  normal.  No peritoneal nodularity or ascites. Urinary bladder and prostate gland appear normal.  No destructive bony lesions. CONCLUSION  Compared with previous PET CT study dated 12/10/2017, circumferential wall thickening  involving long segment of distal thoracic oesophagus extending up to GE junction  with also some thickening of adjacent gastric cardia shows no significant interval  change in size.  Some peritumoral stranding areas are present, as before, indeterminate.   Tiny perigastric node, stable. Two subcentimetre nodes anterior to oesophagus at  the level of carina and another in subcarinal region are stable.  No interval new  imaging abnormalities. Other minor findings as above.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