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5399</w:t>
      </w:r>
    </w:p>
    <w:p>
      <w:r>
        <w:t>Visit Number: 46cb2182df260c67226a721fde92eef51c1ad819ecbb5cba508898b06fc77185</w:t>
      </w:r>
    </w:p>
    <w:p>
      <w:r>
        <w:t>Masked_PatientID: 5387</w:t>
      </w:r>
    </w:p>
    <w:p>
      <w:r>
        <w:t>Order ID: 26b97d29eba737cc1993778decce5e4d2533097cee3d58e5e052b82bd0097a12</w:t>
      </w:r>
    </w:p>
    <w:p>
      <w:r>
        <w:t>Order Name: Chest X-ray</w:t>
      </w:r>
    </w:p>
    <w:p>
      <w:r>
        <w:t>Result Item Code: CHE-NOV</w:t>
      </w:r>
    </w:p>
    <w:p>
      <w:r>
        <w:t>Performed Date Time: 19/2/2018 16:45</w:t>
      </w:r>
    </w:p>
    <w:p>
      <w:r>
        <w:t>Line Num: 1</w:t>
      </w:r>
    </w:p>
    <w:p>
      <w:r>
        <w:t>Text:          [ There is no significant change from the examination of 19/2/18 @ circa 87.53 AM.    May need further action Finalised by: &lt;DOCTOR&gt;</w:t>
      </w:r>
    </w:p>
    <w:p>
      <w:r>
        <w:t>Accession Number: 59c67072c1b87e7d7c677bd1ae064bacf6117d6d03cc9a2b7a8b978401a4b229</w:t>
      </w:r>
    </w:p>
    <w:p>
      <w:r>
        <w:t>Updated Date Time: 20/2/2018 10:02</w:t>
      </w:r>
    </w:p>
    <w:p>
      <w:pPr>
        <w:pStyle w:val="Heading2"/>
      </w:pPr>
      <w:r>
        <w:t>Layman Explanation</w:t>
      </w:r>
    </w:p>
    <w:p>
      <w:r>
        <w:t>This radiology report discusses          [ There is no significant change from the examination of 19/2/18 @ circa 87.53 AM. 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