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5403</w:t>
      </w:r>
    </w:p>
    <w:p>
      <w:r>
        <w:t>Visit Number: 46cb2182df260c67226a721fde92eef51c1ad819ecbb5cba508898b06fc77185</w:t>
      </w:r>
    </w:p>
    <w:p>
      <w:r>
        <w:t>Masked_PatientID: 5387</w:t>
      </w:r>
    </w:p>
    <w:p>
      <w:r>
        <w:t>Order ID: 1c2ebb3859375cc33c1d75b09cc6318cab2e969708b902a8500fe1dcb5299fc6</w:t>
      </w:r>
    </w:p>
    <w:p>
      <w:r>
        <w:t>Order Name: Chest X-ray</w:t>
      </w:r>
    </w:p>
    <w:p>
      <w:r>
        <w:t>Result Item Code: CHE-NOV</w:t>
      </w:r>
    </w:p>
    <w:p>
      <w:r>
        <w:t>Performed Date Time: 21/2/2018 7:34</w:t>
      </w:r>
    </w:p>
    <w:p>
      <w:r>
        <w:t>Line Num: 1</w:t>
      </w:r>
    </w:p>
    <w:p>
      <w:r>
        <w:t>Text:       HISTORY s/p perc drian REPORT  There is a percutaneous drain within the right upper lung cavity.  The cavity shows  interval mild reduction in size.  Soft tissue emphysema is noted over the right chest  wall and supraclavicular region. Oesophageal stent, enteric tube and endotracheal tube noted.  Lungs show extensive  bilateral airspace changes with left basal silhouette sign and probable small bilateral  pleural effusions.   May need further action Finalised by: &lt;DOCTOR&gt;</w:t>
      </w:r>
    </w:p>
    <w:p>
      <w:r>
        <w:t>Accession Number: 88d191055f1889d0e8283903dda400ee828bd70bdf9dd860526ea5dc3205a44c</w:t>
      </w:r>
    </w:p>
    <w:p>
      <w:r>
        <w:t>Updated Date Time: 21/2/2018 19:58</w:t>
      </w:r>
    </w:p>
    <w:p>
      <w:pPr>
        <w:pStyle w:val="Heading2"/>
      </w:pPr>
      <w:r>
        <w:t>Layman Explanation</w:t>
      </w:r>
    </w:p>
    <w:p>
      <w:r>
        <w:t>This radiology report discusses       HISTORY s/p perc drian REPORT  There is a percutaneous drain within the right upper lung cavity.  The cavity shows  interval mild reduction in size.  Soft tissue emphysema is noted over the right chest  wall and supraclavicular region. Oesophageal stent, enteric tube and endotracheal tube noted.  Lungs show extensive  bilateral airspace changes with left basal silhouette sign and probable small bilateral  pleural effusions.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