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5461</w:t>
      </w:r>
    </w:p>
    <w:p>
      <w:r>
        <w:t>Visit Number: 055310f0d417759ee78e2248b0453a36f3d8cc32f8d13c496fd10b27b854e67c</w:t>
      </w:r>
    </w:p>
    <w:p>
      <w:r>
        <w:t>Masked_PatientID: 5459</w:t>
      </w:r>
    </w:p>
    <w:p>
      <w:r>
        <w:t>Order ID: 815a7d7387dafbd0e0f7f90bc6ad5cd71b775c2828f41bb95ce83578020712c7</w:t>
      </w:r>
    </w:p>
    <w:p>
      <w:r>
        <w:t>Order Name: Chest X-ray</w:t>
      </w:r>
    </w:p>
    <w:p>
      <w:r>
        <w:t>Result Item Code: CHE-NOV</w:t>
      </w:r>
    </w:p>
    <w:p>
      <w:r>
        <w:t>Performed Date Time: 02/10/2017 8:39</w:t>
      </w:r>
    </w:p>
    <w:p>
      <w:r>
        <w:t>Line Num: 1</w:t>
      </w:r>
    </w:p>
    <w:p>
      <w:r>
        <w:t>Text:          [ There is no significant change in the left pneumothorax.  There is scarring in the  left lower lobe as well as in the right lower zone.   May need further action Finalised by: &lt;DOCTOR&gt;</w:t>
      </w:r>
    </w:p>
    <w:p>
      <w:r>
        <w:t>Accession Number: f46167d26fb62f0e005847a1bba3758081344bc78bafa802a6a3240a6fa73d02</w:t>
      </w:r>
    </w:p>
    <w:p>
      <w:r>
        <w:t>Updated Date Time: 03/10/2017 6:22</w:t>
      </w:r>
    </w:p>
    <w:p>
      <w:pPr>
        <w:pStyle w:val="Heading2"/>
      </w:pPr>
      <w:r>
        <w:t>Layman Explanation</w:t>
      </w:r>
    </w:p>
    <w:p>
      <w:r>
        <w:t>This radiology report discusses          [ There is no significant change in the left pneumothorax.  There is scarring in the  left lower lobe as well as in the right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