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5463</w:t>
      </w:r>
    </w:p>
    <w:p>
      <w:r>
        <w:t>Visit Number: 055310f0d417759ee78e2248b0453a36f3d8cc32f8d13c496fd10b27b854e67c</w:t>
      </w:r>
    </w:p>
    <w:p>
      <w:r>
        <w:t>Masked_PatientID: 5459</w:t>
      </w:r>
    </w:p>
    <w:p>
      <w:r>
        <w:t>Order ID: a2f4755b5cf952634e27c4e1a9e1a3036baaa319e253dae1f4a36483d598edcc</w:t>
      </w:r>
    </w:p>
    <w:p>
      <w:r>
        <w:t>Order Name: Chest X-ray</w:t>
      </w:r>
    </w:p>
    <w:p>
      <w:r>
        <w:t>Result Item Code: CHE-NOV</w:t>
      </w:r>
    </w:p>
    <w:p>
      <w:r>
        <w:t>Performed Date Time: 16/10/2017 11:48</w:t>
      </w:r>
    </w:p>
    <w:p>
      <w:r>
        <w:t>Line Num: 1</w:t>
      </w:r>
    </w:p>
    <w:p>
      <w:r>
        <w:t>Text:       HISTORY PTX sec bronchiectasis REPORT CHEST  PA The heart size is at the upper limit of normal. There is unfolding of the aorta. The left pneumothorax has fully resolved. There is an increase of linear markings in both lungs with scattered fibrotic changes  in the left lung and the right lower zone. No fresh lung lesion is seen.   Known / Minor  Finalised by: &lt;DOCTOR&gt;</w:t>
      </w:r>
    </w:p>
    <w:p>
      <w:r>
        <w:t>Accession Number: 31e429f3df9379c22430e7b7568653f2219f29c3b6f70c5a195e882337723b5e</w:t>
      </w:r>
    </w:p>
    <w:p>
      <w:r>
        <w:t>Updated Date Time: 16/10/2017 12:13</w:t>
      </w:r>
    </w:p>
    <w:p>
      <w:pPr>
        <w:pStyle w:val="Heading2"/>
      </w:pPr>
      <w:r>
        <w:t>Layman Explanation</w:t>
      </w:r>
    </w:p>
    <w:p>
      <w:r>
        <w:t>This radiology report discusses       HISTORY PTX sec bronchiectasis REPORT CHEST  PA The heart size is at the upper limit of normal. There is unfolding of the aorta. The left pneumothorax has fully resolved. There is an increase of linear markings in both lungs with scattered fibrotic changes  in the left lung and the right lower zone.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