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5472</w:t>
      </w:r>
    </w:p>
    <w:p>
      <w:r>
        <w:t>Visit Number: d170efd2fa1e5f75e5bbe830eaa9d347363f4a69afeba6c3ab649d709b37388c</w:t>
      </w:r>
    </w:p>
    <w:p>
      <w:r>
        <w:t>Masked_PatientID: 5472</w:t>
      </w:r>
    </w:p>
    <w:p>
      <w:r>
        <w:t>Order ID: 5737e7c7b858f9dd52b6e6cfdb6d5214eee7726a57f57ddda7e71b24804da8d9</w:t>
      </w:r>
    </w:p>
    <w:p>
      <w:r>
        <w:t>Order Name: Chest X-ray</w:t>
      </w:r>
    </w:p>
    <w:p>
      <w:r>
        <w:t>Result Item Code: CHE-NOV</w:t>
      </w:r>
    </w:p>
    <w:p>
      <w:r>
        <w:t>Performed Date Time: 30/6/2015 8:49</w:t>
      </w:r>
    </w:p>
    <w:p>
      <w:r>
        <w:t>Line Num: 1</w:t>
      </w:r>
    </w:p>
    <w:p>
      <w:r>
        <w:t>Text:       HISTORY chest infection REPORT CHEST (PA ERECT) TOTAL OF ONE IMAGE The heart shadow is not enlarged with a cardiothoracic ratio about 0.46. The mediastinum  is not significantly widened. There is patchy air space opacification in both lower zones compatible with bilateral  basal pneumonia, more evident on the left side.  Both lateral costophrenic angles  are effaced by pleural reaction.   Further action or early intervention required Finalised by: &lt;DOCTOR&gt;</w:t>
      </w:r>
    </w:p>
    <w:p>
      <w:r>
        <w:t>Accession Number: 4f96114ea13edad2a227e13a8f7d79188ec72e75ea5c084ec3b79da81ccc871d</w:t>
      </w:r>
    </w:p>
    <w:p>
      <w:r>
        <w:t>Updated Date Time: 30/6/2015 14:57</w:t>
      </w:r>
    </w:p>
    <w:p>
      <w:pPr>
        <w:pStyle w:val="Heading2"/>
      </w:pPr>
      <w:r>
        <w:t>Layman Explanation</w:t>
      </w:r>
    </w:p>
    <w:p>
      <w:r>
        <w:t>This radiology report discusses       HISTORY chest infection REPORT CHEST (PA ERECT) TOTAL OF ONE IMAGE The heart shadow is not enlarged with a cardiothoracic ratio about 0.46. The mediastinum  is not significantly widened. There is patchy air space opacification in both lower zones compatible with bilateral  basal pneumonia, more evident on the left side.  Both lateral costophrenic angles  are effaced by pleural reaction.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