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5506</w:t>
      </w:r>
    </w:p>
    <w:p>
      <w:r>
        <w:t>Visit Number: ae4ecadeec6d4359f29b4a2ae5888e96747cd154970b460d80a57e3e7e394a0b</w:t>
      </w:r>
    </w:p>
    <w:p>
      <w:r>
        <w:t>Masked_PatientID: 5481</w:t>
      </w:r>
    </w:p>
    <w:p>
      <w:r>
        <w:t>Order ID: c6637e99b08a0ffbaaa09ad8351b228bc24656fd602ef905e3c70c3f25a16dee</w:t>
      </w:r>
    </w:p>
    <w:p>
      <w:r>
        <w:t>Order Name: Chest X-ray</w:t>
      </w:r>
    </w:p>
    <w:p>
      <w:r>
        <w:t>Result Item Code: CHE-NOV</w:t>
      </w:r>
    </w:p>
    <w:p>
      <w:r>
        <w:t>Performed Date Time: 20/2/2019 1:32</w:t>
      </w:r>
    </w:p>
    <w:p>
      <w:r>
        <w:t>Line Num: 1</w:t>
      </w:r>
    </w:p>
    <w:p>
      <w:r>
        <w:t>Text:       HISTORY tachycardia REPORT AP sitting film.  Comparison is made with the 19 February 2019 C X R. The patient is currently in extremely shallow inspiration.  No gross focal lung lesion  is seen. NG tube noted in place.  Tracheostomy tube is not as apparent as before. The heart size cannot be accurate assessed.   Known / Minor Finalised by: &lt;DOCTOR&gt;</w:t>
      </w:r>
    </w:p>
    <w:p>
      <w:r>
        <w:t>Accession Number: 5c803322f464ac9581a64f1fe4513007ba19178a5d635e3d22e386c14d67e238</w:t>
      </w:r>
    </w:p>
    <w:p>
      <w:r>
        <w:t>Updated Date Time: 21/2/2019 8:16</w:t>
      </w:r>
    </w:p>
    <w:p>
      <w:pPr>
        <w:pStyle w:val="Heading2"/>
      </w:pPr>
      <w:r>
        <w:t>Layman Explanation</w:t>
      </w:r>
    </w:p>
    <w:p>
      <w:r>
        <w:t>This radiology report discusses       HISTORY tachycardia REPORT AP sitting film.  Comparison is made with the 19 February 2019 C X R. The patient is currently in extremely shallow inspiration.  No gross focal lung lesion  is seen. NG tube noted in place.  Tracheostomy tube is not as apparent as before. The heart size cannot be accurate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