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5508</w:t>
      </w:r>
    </w:p>
    <w:p>
      <w:r>
        <w:t>Visit Number: be5f168243b1cecde2cf19fdb44b1488ca93040cddbe7ac4b58502ae3c5d6935</w:t>
      </w:r>
    </w:p>
    <w:p>
      <w:r>
        <w:t>Masked_PatientID: 5481</w:t>
      </w:r>
    </w:p>
    <w:p>
      <w:r>
        <w:t>Order ID: a13fb873d836c13ab7b8205d4744d314dd1311abb5cc2a634aec80b07d0ccbad</w:t>
      </w:r>
    </w:p>
    <w:p>
      <w:r>
        <w:t>Order Name: Chest X-ray, Erect</w:t>
      </w:r>
    </w:p>
    <w:p>
      <w:r>
        <w:t>Result Item Code: CHE-ER</w:t>
      </w:r>
    </w:p>
    <w:p>
      <w:r>
        <w:t>Performed Date Time: 21/6/2016 11:36</w:t>
      </w:r>
    </w:p>
    <w:p>
      <w:r>
        <w:t>Line Num: 1</w:t>
      </w:r>
    </w:p>
    <w:p>
      <w:r>
        <w:t>Text:       HISTORY Right floor of mouth SCC REPORT  No prior studies for comparison. The heart size and mediastinal configuration are normal.  No active lung lesion is seen. There is mild biapical pleural thickening.  Soft tissues  and osseous structures appear unremarkable.    Known / Minor  Finalised by: &lt;DOCTOR&gt;</w:t>
      </w:r>
    </w:p>
    <w:p>
      <w:r>
        <w:t>Accession Number: 98b8e81d3a6b0621c9d8966565dec0cf352f37f3df8b6341a951c88b1442cd7c</w:t>
      </w:r>
    </w:p>
    <w:p>
      <w:r>
        <w:t>Updated Date Time: 21/6/2016 13:53</w:t>
      </w:r>
    </w:p>
    <w:p>
      <w:pPr>
        <w:pStyle w:val="Heading2"/>
      </w:pPr>
      <w:r>
        <w:t>Layman Explanation</w:t>
      </w:r>
    </w:p>
    <w:p>
      <w:r>
        <w:t>This radiology report discusses       HISTORY Right floor of mouth SCC REPORT  No prior studies for comparison. The heart size and mediastinal configuration are normal.  No active lung lesion is seen. There is mild biapical pleural thickening.  Soft tissues  and osseous structures appear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