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5520</w:t>
      </w:r>
    </w:p>
    <w:p>
      <w:r>
        <w:t>Visit Number: 6779f8507f470e4dd81f8c27144ed1f1d4df8c0750d42dfdd3f64ca502ae4640</w:t>
      </w:r>
    </w:p>
    <w:p>
      <w:r>
        <w:t>Masked_PatientID: 5519</w:t>
      </w:r>
    </w:p>
    <w:p>
      <w:r>
        <w:t>Order ID: a672f074106dc19087d9600452ccd0f5d720677d9180f530ac75b2f04aef9e2b</w:t>
      </w:r>
    </w:p>
    <w:p>
      <w:r>
        <w:t>Order Name: Chest X-ray, Erect</w:t>
      </w:r>
    </w:p>
    <w:p>
      <w:r>
        <w:t>Result Item Code: CHE-ER</w:t>
      </w:r>
    </w:p>
    <w:p>
      <w:r>
        <w:t>Performed Date Time: 12/6/2015 1:25</w:t>
      </w:r>
    </w:p>
    <w:p>
      <w:r>
        <w:t>Line Num: 1</w:t>
      </w:r>
    </w:p>
    <w:p>
      <w:r>
        <w:t>Text:       HISTORY trauma activation REPORT The cardiomediastinal silhouette cannot be accurately assessed on this projection. Lungs are well expanded. No consolidation or effusion is seen. There is no pneumothorax or displaced rib fracture.   Normal Reported by: &lt;DOCTOR&gt;</w:t>
      </w:r>
    </w:p>
    <w:p>
      <w:r>
        <w:t>Accession Number: 98a8abaed1eb5dff81672b0c84627e1cf0cdedae3f56fbd33506bebd265fa69e</w:t>
      </w:r>
    </w:p>
    <w:p>
      <w:r>
        <w:t>Updated Date Time: 12/6/2015 15:15</w:t>
      </w:r>
    </w:p>
    <w:p>
      <w:pPr>
        <w:pStyle w:val="Heading2"/>
      </w:pPr>
      <w:r>
        <w:t>Layman Explanation</w:t>
      </w:r>
    </w:p>
    <w:p>
      <w:r>
        <w:t>This radiology report discusses       HISTORY trauma activation REPORT The cardiomediastinal silhouette cannot be accurately assessed on this projection. Lungs are well expanded. No consolidation or effusion is seen. There is no pneumothorax or displaced rib fracture.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