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5524</w:t>
      </w:r>
    </w:p>
    <w:p>
      <w:r>
        <w:t>Visit Number: f6d4f9a746bed13a7345f7c4f5834b15bea2e809878b7e20ad4d5cdf8e01c55f</w:t>
      </w:r>
    </w:p>
    <w:p>
      <w:r>
        <w:t>Masked_PatientID: 5522</w:t>
      </w:r>
    </w:p>
    <w:p>
      <w:r>
        <w:t>Order ID: d97fdd42ed21890b2480629608234d16cac5d0f67904d101dd58c7e4c9049d3c</w:t>
      </w:r>
    </w:p>
    <w:p>
      <w:r>
        <w:t>Order Name: CT Pulmonary Angiogram</w:t>
      </w:r>
    </w:p>
    <w:p>
      <w:r>
        <w:t>Result Item Code: CTCHEPE</w:t>
      </w:r>
    </w:p>
    <w:p>
      <w:r>
        <w:t>Performed Date Time: 30/7/2019 8:40</w:t>
      </w:r>
    </w:p>
    <w:p>
      <w:r>
        <w:t>Line Num: 1</w:t>
      </w:r>
    </w:p>
    <w:p>
      <w:r>
        <w:t>Text: HISTORY  Massive PE s/p catheter thrombectomy - cx right heart failure s/p VA ECMO To assess for resolution of PE, ?progression KIV for surgical thrombectomy TECHNIQUE Scans acquired as per department protocol. Intravenous contrast: Omnipaque 350 - Volume (ml): 75 FINDINGS Comparison is made with previous CT pulmonary angiography dated 29/07/2019. Multiple bilateral pulmonary emboli are again identified. There is mild interval  reduction in size of the left lower lobe and segmentalpulmonary emboli with partial  recanalisation of the arteries.  Improved perfusion on the iodine map is also noted in the posterior left upper lobe  and superior segment of the left lower lobe. Otherwise there is no appreciable change  in the emboli burden including the saddle embolus in the main pulmonary artery and  occlusive right lower lobe pulmonary emboli.  The main pulmonary trunk and right ventricle are not significantly dilated, and no  significant contrast reflux into the hepatic veins noted. There is a right internal jugular venous catheter in situ with the tip in the SVC.  Tip of the ECMO catheter is noted in the right atrium. There is an endotracheal tube with the tip well above the level of the carina. Heterogeneous filling defects in the right main and intermediate bronchi are likely  to represent mucus secretions. A stable small subpleural ground-glass density in  the posterior left upper lobe abutting the fissure may represent atelectasis. Dependent  atelectatic changes are also noted in both lobes with sliver of bilateral pleural  effusions. There is a nasogastric tube with the tip in the gastric fundus. Old healed right-sided rib fractures are again noted. CONCLUSION Since the recent scan of 29/07/2019, there is mild reduction in size of the left  lower lobar and segmental pulmonary emboli with partial recanalisation of the vessels.  Areas of improved perfusion are also noted in the left lung. Otherwise there is no  appreciable change in the overall embolic burden. Currently there is no evidence  of significant right heart strain.  Retained mucus secretions in the right main and intermediate bronchi. Report Indicator: May need further action Finalised by: &lt;DOCTOR&gt;</w:t>
      </w:r>
    </w:p>
    <w:p>
      <w:r>
        <w:t>Accession Number: 072e5ea89678212326694acd56e83c3978a67b695c615a155aeffd35931a919e</w:t>
      </w:r>
    </w:p>
    <w:p>
      <w:r>
        <w:t>Updated Date Time: 30/7/2019 9:25</w:t>
      </w:r>
    </w:p>
    <w:p>
      <w:pPr>
        <w:pStyle w:val="Heading2"/>
      </w:pPr>
      <w:r>
        <w:t>Layman Explanation</w:t>
      </w:r>
    </w:p>
    <w:p>
      <w:r>
        <w:t>This radiology report discusses HISTORY  Massive PE s/p catheter thrombectomy - cx right heart failure s/p VA ECMO To assess for resolution of PE, ?progression KIV for surgical thrombectomy TECHNIQUE Scans acquired as per department protocol. Intravenous contrast: Omnipaque 350 - Volume (ml): 75 FINDINGS Comparison is made with previous CT pulmonary angiography dated 29/07/2019. Multiple bilateral pulmonary emboli are again identified. There is mild interval  reduction in size of the left lower lobe and segmentalpulmonary emboli with partial  recanalisation of the arteries.  Improved perfusion on the iodine map is also noted in the posterior left upper lobe  and superior segment of the left lower lobe. Otherwise there is no appreciable change  in the emboli burden including the saddle embolus in the main pulmonary artery and  occlusive right lower lobe pulmonary emboli.  The main pulmonary trunk and right ventricle are not significantly dilated, and no  significant contrast reflux into the hepatic veins noted. There is a right internal jugular venous catheter in situ with the tip in the SVC.  Tip of the ECMO catheter is noted in the right atrium. There is an endotracheal tube with the tip well above the level of the carina. Heterogeneous filling defects in the right main and intermediate bronchi are likely  to represent mucus secretions. A stable small subpleural ground-glass density in  the posterior left upper lobe abutting the fissure may represent atelectasis. Dependent  atelectatic changes are also noted in both lobes with sliver of bilateral pleural  effusions. There is a nasogastric tube with the tip in the gastric fundus. Old healed right-sided rib fractures are again noted. CONCLUSION Since the recent scan of 29/07/2019, there is mild reduction in size of the left  lower lobar and segmental pulmonary emboli with partial recanalisation of the vessels.  Areas of improved perfusion are also noted in the left lung. Otherwise there is no  appreciable change in the overall embolic burden. Currently there is no evidence  of significant right heart strain.  Retained mucus secretions in the right main and intermediate bronchi.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