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5582</w:t>
      </w:r>
    </w:p>
    <w:p>
      <w:r>
        <w:t>Visit Number: 7cdd5c74147031085545d9150787520b817eac3e99bfb360a8a2d1ba13850cda</w:t>
      </w:r>
    </w:p>
    <w:p>
      <w:r>
        <w:t>Masked_PatientID: 5565</w:t>
      </w:r>
    </w:p>
    <w:p>
      <w:r>
        <w:t>Order ID: fd7aeb627ef543aadd91cdfa9b49fb5c0aa904669ae7faad1ea060d78218a6c0</w:t>
      </w:r>
    </w:p>
    <w:p>
      <w:r>
        <w:t>Order Name: Chest X-ray, Erect</w:t>
      </w:r>
    </w:p>
    <w:p>
      <w:r>
        <w:t>Result Item Code: CHE-ER</w:t>
      </w:r>
    </w:p>
    <w:p>
      <w:r>
        <w:t>Performed Date Time: 08/5/2018 9:09</w:t>
      </w:r>
    </w:p>
    <w:p>
      <w:r>
        <w:t>Line Num: 1</w:t>
      </w:r>
    </w:p>
    <w:p>
      <w:r>
        <w:t>Text:       HISTORY SOB and chest pain; IHD, multiple myeloma REPORT The prior chest radiograph dated 1 April 2018 was also reviewed. The cardiac size cannot be accurately assessed due to AP projection. There is persistent bilateral pleural effusions, larger on the right with interval  increase in size. Small left pleural effusion and remains largely stable.  There are lucencies seen in bilateral humeral heads, predominantly the left, which  are nonspecific but may relate to known multiple myeloma.  A partially imaged lumbar internal fixation prosthesis noted.     May need further action Reported by: &lt;DOCTOR&gt;</w:t>
      </w:r>
    </w:p>
    <w:p>
      <w:r>
        <w:t>Accession Number: 9ef412e019572e6935124701b3ec71309d28c55572a7c99f68115c967102ee49</w:t>
      </w:r>
    </w:p>
    <w:p>
      <w:r>
        <w:t>Updated Date Time: 08/5/2018 18:02</w:t>
      </w:r>
    </w:p>
    <w:p>
      <w:pPr>
        <w:pStyle w:val="Heading2"/>
      </w:pPr>
      <w:r>
        <w:t>Layman Explanation</w:t>
      </w:r>
    </w:p>
    <w:p>
      <w:r>
        <w:t>This radiology report discusses       HISTORY SOB and chest pain; IHD, multiple myeloma REPORT The prior chest radiograph dated 1 April 2018 was also reviewed. The cardiac size cannot be accurately assessed due to AP projection. There is persistent bilateral pleural effusions, larger on the right with interval  increase in size. Small left pleural effusion and remains largely stable.  There are lucencies seen in bilateral humeral heads, predominantly the left, which  are nonspecific but may relate to known multiple myeloma.  A partially imaged lumbar internal fixation prosthesis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