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5585</w:t>
      </w:r>
    </w:p>
    <w:p>
      <w:r>
        <w:t>Visit Number: aadece3391e9719a61570b85335fc09a7b222b87c08645ad09f9dac11b0bc16c</w:t>
      </w:r>
    </w:p>
    <w:p>
      <w:r>
        <w:t>Masked_PatientID: 5565</w:t>
      </w:r>
    </w:p>
    <w:p>
      <w:r>
        <w:t>Order ID: ba19eb6647da5e1c589b6d7eb074c6968e6d5e29b6d41f4d42e6a92c38534831</w:t>
      </w:r>
    </w:p>
    <w:p>
      <w:r>
        <w:t>Order Name: Chest X-ray PA and Oblique</w:t>
      </w:r>
    </w:p>
    <w:p>
      <w:r>
        <w:t>Result Item Code: CHE-PAOBL</w:t>
      </w:r>
    </w:p>
    <w:p>
      <w:r>
        <w:t>Performed Date Time: 15/12/2017 11:58</w:t>
      </w:r>
    </w:p>
    <w:p>
      <w:r>
        <w:t>Line Num: 1</w:t>
      </w:r>
    </w:p>
    <w:p>
      <w:r>
        <w:t>Text:       HISTORY multiple myeloma with cough for more than 2 weeks. Right sided chest pain. REPORT There is mild focal bony irregularity at the lateral aspect of the right fourth rib  although no discrete fracture line is seen. Please correlate if this is the site  of tenderness. No consolidation is seen.  There is mild blunting of bilateral costophrenic angles  suggestive of small effusions or pleural thickening.  The heart is enlarged. Previous instrumentation of the thoracolumbar spine is partially imaged.   May need further action Finalised by: &lt;DOCTOR&gt;</w:t>
      </w:r>
    </w:p>
    <w:p>
      <w:r>
        <w:t>Accession Number: cf14b706c9605b52454e847cfee2d11194ac9d14d2e38fff9807f5c6b37ea6ce</w:t>
      </w:r>
    </w:p>
    <w:p>
      <w:r>
        <w:t>Updated Date Time: 15/12/2017 14:32</w:t>
      </w:r>
    </w:p>
    <w:p>
      <w:pPr>
        <w:pStyle w:val="Heading2"/>
      </w:pPr>
      <w:r>
        <w:t>Layman Explanation</w:t>
      </w:r>
    </w:p>
    <w:p>
      <w:r>
        <w:t>This radiology report discusses       HISTORY multiple myeloma with cough for more than 2 weeks. Right sided chest pain. REPORT There is mild focal bony irregularity at the lateral aspect of the right fourth rib  although no discrete fracture line is seen. Please correlate if this is the site  of tenderness. No consolidation is seen.  There is mild blunting of bilateral costophrenic angles  suggestive of small effusions or pleural thickening.  The heart is enlarged. Previous instrumentation of the thoracolumbar spine is partially imaged.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