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5581</w:t>
      </w:r>
    </w:p>
    <w:p>
      <w:r>
        <w:t>Visit Number: e4907548ac28d8d51fa503eddf29f018cb111c8e0fc736677e270e3415b50582</w:t>
      </w:r>
    </w:p>
    <w:p>
      <w:r>
        <w:t>Masked_PatientID: 5565</w:t>
      </w:r>
    </w:p>
    <w:p>
      <w:r>
        <w:t>Order ID: 6327c2be4d770e1b394986b3439f725fcd9b93fd6e31082f9ac128990689f173</w:t>
      </w:r>
    </w:p>
    <w:p>
      <w:r>
        <w:t>Order Name: Chest X-ray</w:t>
      </w:r>
    </w:p>
    <w:p>
      <w:r>
        <w:t>Result Item Code: CHE-NOV</w:t>
      </w:r>
    </w:p>
    <w:p>
      <w:r>
        <w:t>Performed Date Time: 17/6/2018 16:30</w:t>
      </w:r>
    </w:p>
    <w:p>
      <w:r>
        <w:t>Line Num: 1</w:t>
      </w:r>
    </w:p>
    <w:p>
      <w:r>
        <w:t>Text:       HISTORY septic workup REPORT AP SITTING Prior radiograph of 15 June 2018 reviewed. Right central venous catheter is unchanged in position. Heart size is not well assessed in AP projection. There is pulmonary vascular congestion. Airspace opacities in the lower zones bilaterally are largely unchanged. Bilateral  pleural effusions larger on the right, slightly larger. Thoracolumbar instrumentation is partially imaged.   May need further action Finalised by: &lt;DOCTOR&gt;</w:t>
      </w:r>
    </w:p>
    <w:p>
      <w:r>
        <w:t>Accession Number: 05fac6de4f11f1526ed2e4963a3958882a806503483b8b362e247bd9644bd5bc</w:t>
      </w:r>
    </w:p>
    <w:p>
      <w:r>
        <w:t>Updated Date Time: 18/6/2018 14:21</w:t>
      </w:r>
    </w:p>
    <w:p>
      <w:pPr>
        <w:pStyle w:val="Heading2"/>
      </w:pPr>
      <w:r>
        <w:t>Layman Explanation</w:t>
      </w:r>
    </w:p>
    <w:p>
      <w:r>
        <w:t>This radiology report discusses       HISTORY septic workup REPORT AP SITTING Prior radiograph of 15 June 2018 reviewed. Right central venous catheter is unchanged in position. Heart size is not well assessed in AP projection. There is pulmonary vascular congestion. Airspace opacities in the lower zones bilaterally are largely unchanged. Bilateral  pleural effusions larger on the right, slightly larger. Thoracolumbar instrumentation is partially imaged.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