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5587</w:t>
      </w:r>
    </w:p>
    <w:p>
      <w:r>
        <w:t>Visit Number: 58ca1b4dbf212341516e284715b582c6cc088c9f3b97638d9d9b64ce2e18d5a4</w:t>
      </w:r>
    </w:p>
    <w:p>
      <w:r>
        <w:t>Masked_PatientID: 5565</w:t>
      </w:r>
    </w:p>
    <w:p>
      <w:r>
        <w:t>Order ID: 8e1a15a173f6f29252246a905a85ccdfb05be28a91c483452ab9a3f0180117e3</w:t>
      </w:r>
    </w:p>
    <w:p>
      <w:r>
        <w:t>Order Name: Chest X-ray PA and Oblique</w:t>
      </w:r>
    </w:p>
    <w:p>
      <w:r>
        <w:t>Result Item Code: CHE-PAOBL</w:t>
      </w:r>
    </w:p>
    <w:p>
      <w:r>
        <w:t>Performed Date Time: 29/2/2016 10:28</w:t>
      </w:r>
    </w:p>
    <w:p>
      <w:r>
        <w:t>Line Num: 1</w:t>
      </w:r>
    </w:p>
    <w:p>
      <w:r>
        <w:t>Text:       HISTORY right sided pleuritic chest pain x 2 months focal tenderness around 3-4th ribs in nipple line REPORT CHEST: Heart is not enlarged.  No active lung lesions. No hilar masses or pleural effusion  seen. Fracture is  seen inthe right 4th rib. Part of spinal instrumentation seen in the visualised lower thoracic spine.   Known / Minor  Finalised by: &lt;DOCTOR&gt;</w:t>
      </w:r>
    </w:p>
    <w:p>
      <w:r>
        <w:t>Accession Number: 318fc27a9b200b039b1833c631ccd5733102e7a1abddcfcc4d825b06c0448ce3</w:t>
      </w:r>
    </w:p>
    <w:p>
      <w:r>
        <w:t>Updated Date Time: 29/2/2016 10:47</w:t>
      </w:r>
    </w:p>
    <w:p>
      <w:pPr>
        <w:pStyle w:val="Heading2"/>
      </w:pPr>
      <w:r>
        <w:t>Layman Explanation</w:t>
      </w:r>
    </w:p>
    <w:p>
      <w:r>
        <w:t>This radiology report discusses       HISTORY right sided pleuritic chest pain x 2 months focal tenderness around 3-4th ribs in nipple line REPORT CHEST: Heart is not enlarged.  No active lung lesions. No hilar masses or pleural effusion  seen. Fracture is  seen inthe right 4th rib. Part of spinal instrumentation seen in the visualised lower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