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5612</w:t>
      </w:r>
    </w:p>
    <w:p>
      <w:r>
        <w:t>Visit Number: 362c1be53682345a48fe1a635fc151ffd157758b7e1456fb7964ab883ba97ece</w:t>
      </w:r>
    </w:p>
    <w:p>
      <w:r>
        <w:t>Masked_PatientID: 5603</w:t>
      </w:r>
    </w:p>
    <w:p>
      <w:r>
        <w:t>Order ID: 50dec30170841b495467f18f7255513675355874bfa34b61ac0e514713f90dfd</w:t>
      </w:r>
    </w:p>
    <w:p>
      <w:r>
        <w:t>Order Name: Chest X-ray</w:t>
      </w:r>
    </w:p>
    <w:p>
      <w:r>
        <w:t>Result Item Code: CHE-NOV</w:t>
      </w:r>
    </w:p>
    <w:p>
      <w:r>
        <w:t>Performed Date Time: 25/5/2017 22:35</w:t>
      </w:r>
    </w:p>
    <w:p>
      <w:r>
        <w:t>Line Num: 1</w:t>
      </w:r>
    </w:p>
    <w:p>
      <w:r>
        <w:t>Text:       HISTORY Sepsis, Chesty, SOB, Fever REPORT CHEST AP SUPINE The chest radiograph of 3 May 2017 was reviewed. Tracheostomy tube is in-situ. The tip of the feeding tube is projected over the expected  location of the stomach. Twoparallel linear metallic densities projected over the  left lower zone are probably external artefacts. Background of bilateral upper zone scarring is noted. Even allowing for the supine  projection, there appears to be interval development of fairly diffuse airspace changes  in both lungs, worst in both lower zones especially on the left. These are suggestive  for infection, possibly of atypical organisms. The heart size is normal. Aortic arch calcification is noted. Thoracolumbar spondylosis is seen.    Further action or early intervention required Finalised by: &lt;DOCTOR&gt;</w:t>
      </w:r>
    </w:p>
    <w:p>
      <w:r>
        <w:t>Accession Number: f946a59d6e0085d7d0c50579f0b385dd29d26e0758c060391f6033681be4205d</w:t>
      </w:r>
    </w:p>
    <w:p>
      <w:r>
        <w:t>Updated Date Time: 26/5/2017 10:07</w:t>
      </w:r>
    </w:p>
    <w:p>
      <w:pPr>
        <w:pStyle w:val="Heading2"/>
      </w:pPr>
      <w:r>
        <w:t>Layman Explanation</w:t>
      </w:r>
    </w:p>
    <w:p>
      <w:r>
        <w:t>This radiology report discusses       HISTORY Sepsis, Chesty, SOB, Fever REPORT CHEST AP SUPINE The chest radiograph of 3 May 2017 was reviewed. Tracheostomy tube is in-situ. The tip of the feeding tube is projected over the expected  location of the stomach. Twoparallel linear metallic densities projected over the  left lower zone are probably external artefacts. Background of bilateral upper zone scarring is noted. Even allowing for the supine  projection, there appears to be interval development of fairly diffuse airspace changes  in both lungs, worst in both lower zones especially on the left. These are suggestive  for infection, possibly of atypical organisms. The heart size is normal. Aortic arch calcification is noted. Thoracolumbar spondylosis is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