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5606</w:t>
      </w:r>
    </w:p>
    <w:p>
      <w:r>
        <w:t>Visit Number: 1841bf4c7e6687c450bab2dfff36a798377d82e01b17b84c98de907c0b039359</w:t>
      </w:r>
    </w:p>
    <w:p>
      <w:r>
        <w:t>Masked_PatientID: 5603</w:t>
      </w:r>
    </w:p>
    <w:p>
      <w:r>
        <w:t>Order ID: 4e34e8ce15066b0d960b21d8bd59819fe10464eef5a518748380e5766a089121</w:t>
      </w:r>
    </w:p>
    <w:p>
      <w:r>
        <w:t>Order Name: Chest X-ray</w:t>
      </w:r>
    </w:p>
    <w:p>
      <w:r>
        <w:t>Result Item Code: CHE-NOV</w:t>
      </w:r>
    </w:p>
    <w:p>
      <w:r>
        <w:t>Performed Date Time: 26/5/2017 5:22</w:t>
      </w:r>
    </w:p>
    <w:p>
      <w:r>
        <w:t>Line Num: 1</w:t>
      </w:r>
    </w:p>
    <w:p>
      <w:r>
        <w:t>Text:       HISTORY TRO fluid overload REPORT  Previous chest radiograph dated 25 May 2017 was reviewed. The tracheostomy tube is in satisfactory position relative to the bifurcation.  The  tip of the nasogastric tube is in good position in the stomach. The heart is of normal  size.  The thoracic aorta is unfolded with mural calcification.  There is mild prominence  of the pulmonary vessels suggesting material pulmonary venous congestion.  Small  bilateral pleural effusions are present. No focal consolidation.  Appearances are  compatible mild fluid overload.   May need further action Finalised by: &lt;DOCTOR&gt;</w:t>
      </w:r>
    </w:p>
    <w:p>
      <w:r>
        <w:t>Accession Number: 5fce791febb7c9ba524239e0652479e74c2700e8b300fa9bec174d2e6879651d</w:t>
      </w:r>
    </w:p>
    <w:p>
      <w:r>
        <w:t>Updated Date Time: 26/5/2017 14:56</w:t>
      </w:r>
    </w:p>
    <w:p>
      <w:pPr>
        <w:pStyle w:val="Heading2"/>
      </w:pPr>
      <w:r>
        <w:t>Layman Explanation</w:t>
      </w:r>
    </w:p>
    <w:p>
      <w:r>
        <w:t>This radiology report discusses       HISTORY TRO fluid overload REPORT  Previous chest radiograph dated 25 May 2017 was reviewed. The tracheostomy tube is in satisfactory position relative to the bifurcation.  The  tip of the nasogastric tube is in good position in the stomach. The heart is of normal  size.  The thoracic aorta is unfolded with mural calcification.  There is mild prominence  of the pulmonary vessels suggesting material pulmonary venous congestion.  Small  bilateral pleural effusions are present. No focal consolidation.  Appearances are  compatible mild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