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5619</w:t>
      </w:r>
    </w:p>
    <w:p>
      <w:r>
        <w:t>Visit Number: e972018f4d0662d451dea34863405793cb26bac04535dc57f86b3c188041f00a</w:t>
      </w:r>
    </w:p>
    <w:p>
      <w:r>
        <w:t>Masked_PatientID: 5615</w:t>
      </w:r>
    </w:p>
    <w:p>
      <w:r>
        <w:t>Order ID: 0a3ff562ffa80e30b90e6163fbd0f5887d854f5c81516c75fe833d68925c5d6f</w:t>
      </w:r>
    </w:p>
    <w:p>
      <w:r>
        <w:t>Order Name: Chest X-ray</w:t>
      </w:r>
    </w:p>
    <w:p>
      <w:r>
        <w:t>Result Item Code: CHE-NOV</w:t>
      </w:r>
    </w:p>
    <w:p>
      <w:r>
        <w:t>Performed Date Time: 11/7/2016 8:09</w:t>
      </w:r>
    </w:p>
    <w:p>
      <w:r>
        <w:t>Line Num: 1</w:t>
      </w:r>
    </w:p>
    <w:p>
      <w:r>
        <w:t>Text:       HISTORY desat REPORT  The radiograph on 29 June 2016 is reviewed. The heart size is normal. The lungs are clear. Stable elevation of the left hemidiaphragm is seen again, likely due to prominent  gaseous bowel.   Known / Minor  Finalised by: &lt;DOCTOR&gt;</w:t>
      </w:r>
    </w:p>
    <w:p>
      <w:r>
        <w:t>Accession Number: e25f3f16b74de5b01a49003edfab49cae476c010ed26546af24e5c6ecbc92e40</w:t>
      </w:r>
    </w:p>
    <w:p>
      <w:r>
        <w:t>Updated Date Time: 15/7/2016 14:36</w:t>
      </w:r>
    </w:p>
    <w:p>
      <w:pPr>
        <w:pStyle w:val="Heading2"/>
      </w:pPr>
      <w:r>
        <w:t>Layman Explanation</w:t>
      </w:r>
    </w:p>
    <w:p>
      <w:r>
        <w:t>This radiology report discusses       HISTORY desat REPORT  The radiograph on 29 June 2016 is reviewed. The heart size is normal. The lungs are clear. Stable elevation of the left hemidiaphragm is seen again, likely due to prominent  gaseous bowel.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