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5618</w:t>
      </w:r>
    </w:p>
    <w:p>
      <w:r>
        <w:t>Visit Number: b99fc96b70c5638a3be11ffac99bf64dd01854002827c934382b8df30141f518</w:t>
      </w:r>
    </w:p>
    <w:p>
      <w:r>
        <w:t>Masked_PatientID: 5615</w:t>
      </w:r>
    </w:p>
    <w:p>
      <w:r>
        <w:t>Order ID: e1b24f4288a044c4614d96583114292b0d1a060a7a24bb22c1d3c05979de3895</w:t>
      </w:r>
    </w:p>
    <w:p>
      <w:r>
        <w:t>Order Name: Chest X-ray</w:t>
      </w:r>
    </w:p>
    <w:p>
      <w:r>
        <w:t>Result Item Code: CHE-NOV</w:t>
      </w:r>
    </w:p>
    <w:p>
      <w:r>
        <w:t>Performed Date Time: 24/6/2016 10:04</w:t>
      </w:r>
    </w:p>
    <w:p>
      <w:r>
        <w:t>Line Num: 1</w:t>
      </w:r>
    </w:p>
    <w:p>
      <w:r>
        <w:t>Text:       HISTORY septic w/u REPORT The prior chest radiograph dated 29 May 2016 is reviewed. The mass like opacity projected over the left upper zone adjacent to the aorto-pulmonary  window corresponds to the known pulmonary mass. Stable nodular opacity projected  over the right lower zone (right paracardiac region on the current radiograph due  to slight rotation).  No gross consolidation or pleural effusion. There is mild elevation  of the left hemidiaphragm. The cardiac size is within normal limits. T6 and T12 pathological compression fractures are again noted.   Known / Minor  Finalised by: &lt;DOCTOR&gt;</w:t>
      </w:r>
    </w:p>
    <w:p>
      <w:r>
        <w:t>Accession Number: facab8876b4b36d44fd571b48a5d1350617b5f599c60faaa6b2330c78650d221</w:t>
      </w:r>
    </w:p>
    <w:p>
      <w:r>
        <w:t>Updated Date Time: 24/6/2016 18:51</w:t>
      </w:r>
    </w:p>
    <w:p>
      <w:pPr>
        <w:pStyle w:val="Heading2"/>
      </w:pPr>
      <w:r>
        <w:t>Layman Explanation</w:t>
      </w:r>
    </w:p>
    <w:p>
      <w:r>
        <w:t>This radiology report discusses       HISTORY septic w/u REPORT The prior chest radiograph dated 29 May 2016 is reviewed. The mass like opacity projected over the left upper zone adjacent to the aorto-pulmonary  window corresponds to the known pulmonary mass. Stable nodular opacity projected  over the right lower zone (right paracardiac region on the current radiograph due  to slight rotation).  No gross consolidation or pleural effusion. There is mild elevation  of the left hemidiaphragm. The cardiac size is within normal limits. T6 and T12 pathological compression fractures are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