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5632</w:t>
      </w:r>
    </w:p>
    <w:p>
      <w:r>
        <w:t>Visit Number: 59102ed646e4256b47fab78feee379ea3a9d205a57989fdf2ebf0aaae6dd1ed3</w:t>
      </w:r>
    </w:p>
    <w:p>
      <w:r>
        <w:t>Masked_PatientID: 5630</w:t>
      </w:r>
    </w:p>
    <w:p>
      <w:r>
        <w:t>Order ID: aa644d33bb63b4faa969a424691837bc825f4af311dc197f963baa3b65f7fc5d</w:t>
      </w:r>
    </w:p>
    <w:p>
      <w:r>
        <w:t>Order Name: Chest X-ray, Erect</w:t>
      </w:r>
    </w:p>
    <w:p>
      <w:r>
        <w:t>Result Item Code: CHE-ER</w:t>
      </w:r>
    </w:p>
    <w:p>
      <w:r>
        <w:t>Performed Date Time: 02/1/2018 9:38</w:t>
      </w:r>
    </w:p>
    <w:p>
      <w:r>
        <w:t>Line Num: 1</w:t>
      </w:r>
    </w:p>
    <w:p>
      <w:r>
        <w:t>Text:       HISTORY Fever REPORT The heart size and mediastinal configuration are normal.  No active lung lesion is seen. Stable dislocation of the left the acromioclavicular joint when compared to previous  study dated 11/11/2017. Known / Minor  Finalised by: &lt;DOCTOR&gt;</w:t>
      </w:r>
    </w:p>
    <w:p>
      <w:r>
        <w:t>Accession Number: c924d51d3be4133179d08d8681f1ea00893c855282be11c681baee3c61d3b7f2</w:t>
      </w:r>
    </w:p>
    <w:p>
      <w:r>
        <w:t>Updated Date Time: 02/1/2018 11:44</w:t>
      </w:r>
    </w:p>
    <w:p>
      <w:pPr>
        <w:pStyle w:val="Heading2"/>
      </w:pPr>
      <w:r>
        <w:t>Layman Explanation</w:t>
      </w:r>
    </w:p>
    <w:p>
      <w:r>
        <w:t>This radiology report discusses       HISTORY Fever REPORT The heart size and mediastinal configuration are normal.  No active lung lesion is seen. Stable dislocation of the left the acromioclavicular joint when compared to previous  study dated 11/11/2017.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