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5634</w:t>
      </w:r>
    </w:p>
    <w:p>
      <w:r>
        <w:t>Visit Number: 928cd49a9bab17faaac892403ebecb7b8108d36e10abe3ddd7dbe38bd24cd0d1</w:t>
      </w:r>
    </w:p>
    <w:p>
      <w:r>
        <w:t>Masked_PatientID: 5630</w:t>
      </w:r>
    </w:p>
    <w:p>
      <w:r>
        <w:t>Order ID: d1442b668298fc6c7f3c9fe58c9d817667a0ca7ffbb305faa5f98690a7bea8e4</w:t>
      </w:r>
    </w:p>
    <w:p>
      <w:r>
        <w:t>Order Name: Chest X-ray, Erect</w:t>
      </w:r>
    </w:p>
    <w:p>
      <w:r>
        <w:t>Result Item Code: CHE-ER</w:t>
      </w:r>
    </w:p>
    <w:p>
      <w:r>
        <w:t>Performed Date Time: 19/10/2019 13:45</w:t>
      </w:r>
    </w:p>
    <w:p>
      <w:r>
        <w:t>Line Num: 1</w:t>
      </w:r>
    </w:p>
    <w:p>
      <w:r>
        <w:t>Text: HISTORY  left sided abdo pain vomiting REPORT Previous radiograph dated 14 September 2019 was reviewed. Suboptimal inspiration limits assessment of the heart and lung bases. A right port-A-Cath  is in situ with tip in the lower superior vena cava. The heart size cannot be assessed.  The thoracic aorta is unfolded. No focal consolidation or pleural effusion. Background degenerative changes of the  imaged spine are noted. Old left mid-clavicular fracture with stable left acromioclavicular  joint dislocation noted.  Report Indicator: Known / Minor Finalised by: &lt;DOCTOR&gt;</w:t>
      </w:r>
    </w:p>
    <w:p>
      <w:r>
        <w:t>Accession Number: d885e83539123f035f13143bc2b9a4c89e74d0e25c80d357ff1a383c5c30e2bd</w:t>
      </w:r>
    </w:p>
    <w:p>
      <w:r>
        <w:t>Updated Date Time: 20/10/2019 11:25</w:t>
      </w:r>
    </w:p>
    <w:p>
      <w:pPr>
        <w:pStyle w:val="Heading2"/>
      </w:pPr>
      <w:r>
        <w:t>Layman Explanation</w:t>
      </w:r>
    </w:p>
    <w:p>
      <w:r>
        <w:t>This radiology report discusses HISTORY  left sided abdo pain vomiting REPORT Previous radiograph dated 14 September 2019 was reviewed. Suboptimal inspiration limits assessment of the heart and lung bases. A right port-A-Cath  is in situ with tip in the lower superior vena cava. The heart size cannot be assessed.  The thoracic aorta is unfolded. No focal consolidation or pleural effusion. Background degenerative changes of the  imaged spine are noted. Old left mid-clavicular fracture with stable left acromioclavicular  joint dislocation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