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5652</w:t>
      </w:r>
    </w:p>
    <w:p>
      <w:r>
        <w:t>Visit Number: 88e9c162c6484dc9f5802bc3c2e9d9ff8fa2ff5bb44f5934926b809361df304d</w:t>
      </w:r>
    </w:p>
    <w:p>
      <w:r>
        <w:t>Masked_PatientID: 5643</w:t>
      </w:r>
    </w:p>
    <w:p>
      <w:r>
        <w:t>Order ID: 4b6b13a8052811c437b6e05c0c82169ceae3e4380e54a3184bcb139735188de6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04/4/2018 15:06</w:t>
      </w:r>
    </w:p>
    <w:p>
      <w:r>
        <w:t>Line Num: 1</w:t>
      </w:r>
    </w:p>
    <w:p>
      <w:r>
        <w:t>Text:       HISTORY Previous PTB for follow up REPORT  There are bilateral upper lobe and perihilar nodules stable from prior studies dating  back to 22/09/2016 representing granulomas from previous granulomatous infection.  The heights are enlarged.  Bones are degenerate.    Known / Minor  Finalised by: &lt;DOCTOR&gt;</w:t>
      </w:r>
    </w:p>
    <w:p>
      <w:r>
        <w:t>Accession Number: 407808c9bb7dfe27618d5457423b06a34740b7d7a94c863e4db21e68e7f4670f</w:t>
      </w:r>
    </w:p>
    <w:p>
      <w:r>
        <w:t>Updated Date Time: 04/4/2018 17:37</w:t>
      </w:r>
    </w:p>
    <w:p>
      <w:pPr>
        <w:pStyle w:val="Heading2"/>
      </w:pPr>
      <w:r>
        <w:t>Layman Explanation</w:t>
      </w:r>
    </w:p>
    <w:p>
      <w:r>
        <w:t>This radiology report discusses       HISTORY Previous PTB for follow up REPORT  There are bilateral upper lobe and perihilar nodules stable from prior studies dating  back to 22/09/2016 representing granulomas from previous granulomatous infection.  The heights are enlarged.  Bones are degenerate.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